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95F10A" w14:textId="77777777" w:rsidR="000E3C09" w:rsidRDefault="000E3C09" w:rsidP="008372E0">
      <w:pPr>
        <w:pStyle w:val="Normal1"/>
        <w:jc w:val="center"/>
        <w:rPr>
          <w:rFonts w:ascii="Calibri" w:eastAsia="Calibri" w:hAnsi="Calibri" w:cs="Calibri"/>
          <w:b/>
          <w:sz w:val="28"/>
          <w:szCs w:val="28"/>
        </w:rPr>
      </w:pPr>
    </w:p>
    <w:p w14:paraId="2D4CFF33" w14:textId="77777777" w:rsidR="000E3C09" w:rsidRDefault="000E3C09" w:rsidP="008372E0">
      <w:pPr>
        <w:pStyle w:val="Normal1"/>
        <w:jc w:val="center"/>
        <w:rPr>
          <w:rFonts w:ascii="Calibri" w:eastAsia="Calibri" w:hAnsi="Calibri" w:cs="Calibri"/>
          <w:b/>
          <w:sz w:val="28"/>
          <w:szCs w:val="28"/>
        </w:rPr>
      </w:pPr>
    </w:p>
    <w:p w14:paraId="7DE716F3" w14:textId="77777777" w:rsidR="000E3C09" w:rsidRDefault="000E3C09" w:rsidP="008372E0">
      <w:pPr>
        <w:pStyle w:val="Normal1"/>
        <w:jc w:val="center"/>
        <w:rPr>
          <w:rFonts w:ascii="Calibri" w:eastAsia="Calibri" w:hAnsi="Calibri" w:cs="Calibri"/>
          <w:b/>
          <w:sz w:val="28"/>
          <w:szCs w:val="28"/>
        </w:rPr>
      </w:pPr>
    </w:p>
    <w:p w14:paraId="256856CC" w14:textId="77777777" w:rsidR="000E3C09" w:rsidRDefault="000E3C09" w:rsidP="008372E0">
      <w:pPr>
        <w:pStyle w:val="Normal1"/>
        <w:jc w:val="center"/>
        <w:rPr>
          <w:rFonts w:ascii="Calibri" w:eastAsia="Calibri" w:hAnsi="Calibri" w:cs="Calibri"/>
          <w:b/>
          <w:sz w:val="28"/>
          <w:szCs w:val="28"/>
        </w:rPr>
      </w:pPr>
    </w:p>
    <w:p w14:paraId="14244FA4" w14:textId="77777777" w:rsidR="000E3C09" w:rsidRDefault="000E3C09" w:rsidP="008372E0">
      <w:pPr>
        <w:pStyle w:val="Normal1"/>
        <w:jc w:val="center"/>
        <w:rPr>
          <w:rFonts w:ascii="Calibri" w:eastAsia="Calibri" w:hAnsi="Calibri" w:cs="Calibri"/>
          <w:b/>
          <w:sz w:val="28"/>
          <w:szCs w:val="28"/>
        </w:rPr>
      </w:pPr>
    </w:p>
    <w:p w14:paraId="50100C56" w14:textId="77777777" w:rsidR="000E3C09" w:rsidRDefault="000E3C09" w:rsidP="008372E0">
      <w:pPr>
        <w:pStyle w:val="Normal1"/>
        <w:jc w:val="center"/>
        <w:rPr>
          <w:rFonts w:ascii="Calibri" w:eastAsia="Calibri" w:hAnsi="Calibri" w:cs="Calibri"/>
          <w:b/>
          <w:sz w:val="28"/>
          <w:szCs w:val="28"/>
        </w:rPr>
      </w:pPr>
    </w:p>
    <w:p w14:paraId="12B61D35" w14:textId="77777777" w:rsidR="000E3C09" w:rsidRDefault="000E3C09" w:rsidP="008372E0">
      <w:pPr>
        <w:pStyle w:val="Normal1"/>
        <w:jc w:val="center"/>
        <w:rPr>
          <w:rFonts w:ascii="Calibri" w:eastAsia="Calibri" w:hAnsi="Calibri" w:cs="Calibri"/>
          <w:b/>
          <w:sz w:val="28"/>
          <w:szCs w:val="28"/>
        </w:rPr>
      </w:pPr>
    </w:p>
    <w:p w14:paraId="6B525CF3" w14:textId="08C07851" w:rsidR="00030BA7" w:rsidRDefault="00030BA7" w:rsidP="008372E0">
      <w:pPr>
        <w:pStyle w:val="Normal1"/>
        <w:jc w:val="center"/>
        <w:rPr>
          <w:rFonts w:ascii="Calibri" w:eastAsia="Calibri" w:hAnsi="Calibri" w:cs="Calibri"/>
          <w:b/>
          <w:bCs/>
          <w:sz w:val="28"/>
          <w:szCs w:val="28"/>
          <w:lang w:val="en-US"/>
        </w:rPr>
      </w:pPr>
      <w:r>
        <w:rPr>
          <w:rFonts w:ascii="Calibri" w:eastAsia="Calibri" w:hAnsi="Calibri" w:cs="Calibri"/>
          <w:b/>
          <w:sz w:val="28"/>
          <w:szCs w:val="28"/>
        </w:rPr>
        <w:t xml:space="preserve">MINUTES OF THE SECOND </w:t>
      </w:r>
      <w:r>
        <w:rPr>
          <w:rFonts w:ascii="Calibri" w:eastAsia="Calibri" w:hAnsi="Calibri" w:cs="Calibri"/>
          <w:b/>
          <w:bCs/>
          <w:sz w:val="28"/>
          <w:szCs w:val="28"/>
          <w:lang w:val="en-US"/>
        </w:rPr>
        <w:t>JAPAN-AUSTRALIA</w:t>
      </w:r>
    </w:p>
    <w:p w14:paraId="0B1542F9" w14:textId="20AFBC9D" w:rsidR="008372E0" w:rsidRDefault="00030BA7" w:rsidP="008372E0">
      <w:pPr>
        <w:pStyle w:val="Normal1"/>
        <w:jc w:val="center"/>
        <w:rPr>
          <w:rFonts w:ascii="Calibri" w:eastAsia="Calibri" w:hAnsi="Calibri" w:cs="Calibri"/>
          <w:b/>
          <w:bCs/>
          <w:sz w:val="28"/>
          <w:szCs w:val="28"/>
          <w:lang w:val="en-US"/>
        </w:rPr>
      </w:pPr>
      <w:r w:rsidRPr="00030BA7">
        <w:rPr>
          <w:rFonts w:ascii="Calibri" w:eastAsia="Calibri" w:hAnsi="Calibri" w:cs="Calibri"/>
          <w:b/>
          <w:bCs/>
          <w:sz w:val="28"/>
          <w:szCs w:val="28"/>
          <w:lang w:val="en-US"/>
        </w:rPr>
        <w:t>GEO-LEO APPLICATIONS WORKSHOP</w:t>
      </w:r>
    </w:p>
    <w:p w14:paraId="5B364D73" w14:textId="77777777" w:rsidR="000E3C09" w:rsidRDefault="000E3C09" w:rsidP="008372E0">
      <w:pPr>
        <w:pStyle w:val="Normal1"/>
        <w:jc w:val="center"/>
        <w:rPr>
          <w:rFonts w:ascii="Calibri" w:eastAsia="Calibri" w:hAnsi="Calibri" w:cs="Calibri"/>
          <w:b/>
          <w:bCs/>
          <w:sz w:val="28"/>
          <w:szCs w:val="28"/>
          <w:lang w:val="en-US"/>
        </w:rPr>
      </w:pPr>
    </w:p>
    <w:p w14:paraId="5FFA457A" w14:textId="77777777" w:rsidR="0078711A" w:rsidRDefault="0078711A" w:rsidP="0078711A">
      <w:pPr>
        <w:pStyle w:val="Normal1"/>
        <w:jc w:val="center"/>
      </w:pPr>
      <w:r>
        <w:rPr>
          <w:rFonts w:ascii="Calibri" w:eastAsia="Calibri" w:hAnsi="Calibri" w:cs="Calibri"/>
          <w:b/>
          <w:sz w:val="28"/>
          <w:szCs w:val="28"/>
        </w:rPr>
        <w:t>1</w:t>
      </w:r>
      <w:r w:rsidRPr="00030BA7">
        <w:rPr>
          <w:rFonts w:ascii="Calibri" w:eastAsia="Calibri" w:hAnsi="Calibri" w:cs="Calibri"/>
          <w:b/>
          <w:sz w:val="28"/>
          <w:szCs w:val="28"/>
          <w:vertAlign w:val="superscript"/>
        </w:rPr>
        <w:t>st</w:t>
      </w:r>
      <w:r>
        <w:rPr>
          <w:rFonts w:ascii="Calibri" w:eastAsia="Calibri" w:hAnsi="Calibri" w:cs="Calibri"/>
          <w:b/>
          <w:sz w:val="28"/>
          <w:szCs w:val="28"/>
        </w:rPr>
        <w:t xml:space="preserve"> – 2</w:t>
      </w:r>
      <w:r>
        <w:rPr>
          <w:rFonts w:ascii="Calibri" w:eastAsia="Calibri" w:hAnsi="Calibri" w:cs="Calibri"/>
          <w:b/>
          <w:sz w:val="28"/>
          <w:szCs w:val="28"/>
          <w:vertAlign w:val="superscript"/>
        </w:rPr>
        <w:t>nd</w:t>
      </w:r>
      <w:r>
        <w:rPr>
          <w:rFonts w:ascii="Calibri" w:eastAsia="Calibri" w:hAnsi="Calibri" w:cs="Calibri"/>
          <w:b/>
          <w:sz w:val="28"/>
          <w:szCs w:val="28"/>
        </w:rPr>
        <w:t xml:space="preserve"> September 2016</w:t>
      </w:r>
      <w:r>
        <w:rPr>
          <w:rFonts w:ascii="Calibri" w:eastAsia="Calibri" w:hAnsi="Calibri" w:cs="Calibri"/>
          <w:b/>
          <w:sz w:val="28"/>
          <w:szCs w:val="28"/>
        </w:rPr>
        <w:br/>
      </w:r>
      <w:r>
        <w:rPr>
          <w:rFonts w:ascii="Calibri" w:eastAsia="Calibri" w:hAnsi="Calibri" w:cs="Calibri"/>
          <w:b/>
          <w:sz w:val="28"/>
          <w:szCs w:val="28"/>
          <w:lang w:val="en-US"/>
        </w:rPr>
        <w:t>Tokyo</w:t>
      </w:r>
      <w:r w:rsidRPr="008372E0">
        <w:rPr>
          <w:rFonts w:ascii="Calibri" w:eastAsia="Calibri" w:hAnsi="Calibri" w:cs="Calibri"/>
          <w:b/>
          <w:sz w:val="28"/>
          <w:szCs w:val="28"/>
          <w:lang w:val="en-US"/>
        </w:rPr>
        <w:t>,</w:t>
      </w:r>
      <w:r>
        <w:rPr>
          <w:rFonts w:ascii="Calibri" w:eastAsia="Calibri" w:hAnsi="Calibri" w:cs="Calibri"/>
          <w:b/>
          <w:sz w:val="28"/>
          <w:szCs w:val="28"/>
          <w:lang w:val="en-US"/>
        </w:rPr>
        <w:t xml:space="preserve"> Japan</w:t>
      </w:r>
    </w:p>
    <w:p w14:paraId="4D4611C3" w14:textId="77777777" w:rsidR="000E3C09" w:rsidRDefault="000E3C09" w:rsidP="008372E0">
      <w:pPr>
        <w:pStyle w:val="Normal1"/>
        <w:jc w:val="center"/>
        <w:rPr>
          <w:rFonts w:ascii="Calibri" w:eastAsia="Calibri" w:hAnsi="Calibri" w:cs="Calibri"/>
          <w:b/>
          <w:bCs/>
          <w:sz w:val="28"/>
          <w:szCs w:val="28"/>
          <w:lang w:val="en-US"/>
        </w:rPr>
      </w:pPr>
    </w:p>
    <w:p w14:paraId="6F8B252F" w14:textId="77777777" w:rsidR="000E3C09" w:rsidRDefault="000E3C09" w:rsidP="008372E0">
      <w:pPr>
        <w:pStyle w:val="Normal1"/>
        <w:jc w:val="center"/>
        <w:rPr>
          <w:rFonts w:ascii="Calibri" w:eastAsia="Calibri" w:hAnsi="Calibri" w:cs="Calibri"/>
          <w:b/>
          <w:bCs/>
          <w:sz w:val="28"/>
          <w:szCs w:val="28"/>
          <w:lang w:val="en-US"/>
        </w:rPr>
      </w:pPr>
    </w:p>
    <w:p w14:paraId="11ED3871" w14:textId="77777777" w:rsidR="000D24F5" w:rsidRDefault="000D24F5" w:rsidP="008372E0">
      <w:pPr>
        <w:pStyle w:val="Normal1"/>
        <w:jc w:val="center"/>
        <w:rPr>
          <w:rFonts w:ascii="Calibri" w:eastAsia="Calibri" w:hAnsi="Calibri" w:cs="Calibri"/>
          <w:b/>
          <w:bCs/>
          <w:sz w:val="28"/>
          <w:szCs w:val="28"/>
          <w:lang w:val="en-US"/>
        </w:rPr>
      </w:pPr>
    </w:p>
    <w:p w14:paraId="549AF43B" w14:textId="5A57D44F" w:rsidR="000D24F5" w:rsidRPr="00030BA7" w:rsidRDefault="000D24F5" w:rsidP="008372E0">
      <w:pPr>
        <w:pStyle w:val="Normal1"/>
        <w:jc w:val="center"/>
        <w:rPr>
          <w:rFonts w:ascii="Calibri" w:eastAsia="Calibri" w:hAnsi="Calibri" w:cs="Calibri"/>
          <w:b/>
          <w:bCs/>
          <w:sz w:val="28"/>
          <w:szCs w:val="28"/>
          <w:lang w:val="en-US"/>
        </w:rPr>
      </w:pPr>
      <w:r w:rsidRPr="000D24F5">
        <w:rPr>
          <w:rFonts w:ascii="Calibri" w:eastAsia="Calibri" w:hAnsi="Calibri" w:cs="Calibri"/>
          <w:b/>
          <w:bCs/>
          <w:noProof/>
          <w:sz w:val="28"/>
          <w:szCs w:val="28"/>
          <w:lang w:val="en-US" w:eastAsia="ja-JP"/>
        </w:rPr>
        <w:drawing>
          <wp:inline distT="0" distB="0" distL="0" distR="0" wp14:anchorId="7678B8A8" wp14:editId="2257F22C">
            <wp:extent cx="5054600" cy="274615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5054997" cy="2746375"/>
                    </a:xfrm>
                    <a:prstGeom prst="rect">
                      <a:avLst/>
                    </a:prstGeom>
                    <a:ln>
                      <a:noFill/>
                    </a:ln>
                    <a:extLst>
                      <a:ext uri="{53640926-AAD7-44D8-BBD7-CCE9431645EC}">
                        <a14:shadowObscured xmlns:a14="http://schemas.microsoft.com/office/drawing/2010/main"/>
                      </a:ext>
                    </a:extLst>
                  </pic:spPr>
                </pic:pic>
              </a:graphicData>
            </a:graphic>
          </wp:inline>
        </w:drawing>
      </w:r>
    </w:p>
    <w:p w14:paraId="49B6EEF2" w14:textId="77777777" w:rsidR="008372E0" w:rsidRDefault="008372E0" w:rsidP="008372E0">
      <w:pPr>
        <w:pStyle w:val="Normal1"/>
        <w:jc w:val="center"/>
      </w:pPr>
    </w:p>
    <w:p w14:paraId="41456577" w14:textId="77777777" w:rsidR="000E3C09" w:rsidRDefault="000E3C09" w:rsidP="005E05B6">
      <w:pPr>
        <w:pStyle w:val="Normal1"/>
        <w:jc w:val="center"/>
        <w:rPr>
          <w:rFonts w:ascii="Calibri" w:eastAsia="Calibri" w:hAnsi="Calibri" w:cs="Calibri"/>
          <w:b/>
          <w:sz w:val="28"/>
          <w:szCs w:val="28"/>
        </w:rPr>
      </w:pPr>
    </w:p>
    <w:p w14:paraId="481E7F59" w14:textId="77777777" w:rsidR="000E3C09" w:rsidRDefault="000E3C09" w:rsidP="005E05B6">
      <w:pPr>
        <w:pStyle w:val="Normal1"/>
        <w:jc w:val="center"/>
        <w:rPr>
          <w:rFonts w:ascii="Calibri" w:eastAsia="Calibri" w:hAnsi="Calibri" w:cs="Calibri"/>
          <w:b/>
          <w:sz w:val="28"/>
          <w:szCs w:val="28"/>
        </w:rPr>
      </w:pPr>
    </w:p>
    <w:p w14:paraId="55085C29" w14:textId="77777777" w:rsidR="000E3C09" w:rsidRDefault="000E3C09" w:rsidP="005E05B6">
      <w:pPr>
        <w:pStyle w:val="Normal1"/>
        <w:jc w:val="center"/>
        <w:rPr>
          <w:rFonts w:ascii="Calibri" w:eastAsia="Calibri" w:hAnsi="Calibri" w:cs="Calibri"/>
          <w:b/>
          <w:sz w:val="28"/>
          <w:szCs w:val="28"/>
        </w:rPr>
      </w:pPr>
    </w:p>
    <w:p w14:paraId="18C0D325" w14:textId="5C495B90" w:rsidR="0078711A" w:rsidRDefault="0078711A" w:rsidP="0078711A">
      <w:pPr>
        <w:pStyle w:val="Normal1"/>
        <w:jc w:val="center"/>
        <w:rPr>
          <w:rFonts w:ascii="Calibri" w:eastAsia="Calibri" w:hAnsi="Calibri" w:cs="Calibri"/>
          <w:b/>
          <w:sz w:val="28"/>
          <w:szCs w:val="28"/>
        </w:rPr>
      </w:pPr>
      <w:r>
        <w:rPr>
          <w:rFonts w:ascii="Calibri" w:eastAsia="Calibri" w:hAnsi="Calibri" w:cs="Calibri"/>
          <w:b/>
          <w:sz w:val="28"/>
          <w:szCs w:val="28"/>
        </w:rPr>
        <w:t xml:space="preserve">VERSION </w:t>
      </w:r>
      <w:r w:rsidR="005E3D9F">
        <w:rPr>
          <w:rFonts w:ascii="Calibri" w:eastAsia="Calibri" w:hAnsi="Calibri" w:cs="Calibri"/>
          <w:b/>
          <w:sz w:val="28"/>
          <w:szCs w:val="28"/>
        </w:rPr>
        <w:t>1</w:t>
      </w:r>
      <w:r>
        <w:rPr>
          <w:rFonts w:ascii="Calibri" w:eastAsia="Calibri" w:hAnsi="Calibri" w:cs="Calibri"/>
          <w:b/>
          <w:sz w:val="28"/>
          <w:szCs w:val="28"/>
        </w:rPr>
        <w:t>.</w:t>
      </w:r>
      <w:r w:rsidR="005E3D9F">
        <w:rPr>
          <w:rFonts w:ascii="Calibri" w:eastAsia="Calibri" w:hAnsi="Calibri" w:cs="Calibri"/>
          <w:b/>
          <w:sz w:val="28"/>
          <w:szCs w:val="28"/>
        </w:rPr>
        <w:t>0</w:t>
      </w:r>
    </w:p>
    <w:p w14:paraId="1F485601" w14:textId="6F846C78" w:rsidR="0078711A" w:rsidRDefault="0078711A" w:rsidP="0078711A">
      <w:pPr>
        <w:pStyle w:val="Normal1"/>
        <w:jc w:val="center"/>
        <w:rPr>
          <w:rFonts w:ascii="Calibri" w:eastAsia="Calibri" w:hAnsi="Calibri" w:cs="Calibri"/>
          <w:b/>
          <w:sz w:val="28"/>
          <w:szCs w:val="28"/>
        </w:rPr>
      </w:pPr>
    </w:p>
    <w:p w14:paraId="5B77692A" w14:textId="77777777" w:rsidR="0078711A" w:rsidRDefault="0078711A" w:rsidP="005E05B6">
      <w:pPr>
        <w:pStyle w:val="Normal1"/>
        <w:jc w:val="center"/>
        <w:rPr>
          <w:rFonts w:ascii="Calibri" w:eastAsia="Calibri" w:hAnsi="Calibri" w:cs="Calibri"/>
          <w:b/>
          <w:sz w:val="28"/>
          <w:szCs w:val="28"/>
        </w:rPr>
      </w:pPr>
    </w:p>
    <w:p w14:paraId="1E526D42" w14:textId="77777777" w:rsidR="000E3C09" w:rsidRDefault="000E3C09" w:rsidP="005E05B6">
      <w:pPr>
        <w:pStyle w:val="Normal1"/>
        <w:jc w:val="center"/>
        <w:rPr>
          <w:rFonts w:ascii="Calibri" w:eastAsia="Calibri" w:hAnsi="Calibri" w:cs="Calibri"/>
          <w:b/>
          <w:sz w:val="28"/>
          <w:szCs w:val="28"/>
        </w:rPr>
      </w:pPr>
    </w:p>
    <w:p w14:paraId="08F964A0" w14:textId="77777777" w:rsidR="000E3C09" w:rsidRDefault="000E3C09">
      <w:pPr>
        <w:spacing w:before="0" w:after="0"/>
        <w:rPr>
          <w:b/>
          <w:sz w:val="28"/>
          <w:szCs w:val="28"/>
        </w:rPr>
      </w:pPr>
      <w:r>
        <w:br w:type="page"/>
      </w:r>
    </w:p>
    <w:p w14:paraId="081C8A8A" w14:textId="569E10DA" w:rsidR="009F7B5F" w:rsidRPr="009F7B5F" w:rsidRDefault="00FC7C3F" w:rsidP="005E05B6">
      <w:pPr>
        <w:pStyle w:val="Heading1"/>
      </w:pPr>
      <w:r w:rsidRPr="009F7B5F">
        <w:lastRenderedPageBreak/>
        <w:t xml:space="preserve">Session 1: </w:t>
      </w:r>
      <w:r w:rsidR="005E05B6">
        <w:t>Introduction</w:t>
      </w:r>
    </w:p>
    <w:p w14:paraId="5C94D34A" w14:textId="547AA1D6" w:rsidR="005E05B6" w:rsidRPr="005E05B6" w:rsidRDefault="005E05B6" w:rsidP="005E05B6">
      <w:pPr>
        <w:pStyle w:val="Heading2"/>
      </w:pPr>
      <w:r w:rsidRPr="005E05B6">
        <w:t>Welcome</w:t>
      </w:r>
    </w:p>
    <w:p w14:paraId="52E8F2D7" w14:textId="21D3695E" w:rsidR="009F7B5F" w:rsidRPr="009F7B5F" w:rsidRDefault="009F7B5F" w:rsidP="005E05B6">
      <w:r>
        <w:t xml:space="preserve">Masahiko </w:t>
      </w:r>
      <w:r w:rsidRPr="009F7B5F">
        <w:t>Honzawa</w:t>
      </w:r>
      <w:r>
        <w:t xml:space="preserve"> (JAXA)</w:t>
      </w:r>
      <w:r w:rsidRPr="009F7B5F">
        <w:t xml:space="preserve"> w</w:t>
      </w:r>
      <w:r>
        <w:t xml:space="preserve">elcomed everyone to the meeting and led a </w:t>
      </w:r>
      <w:r w:rsidR="00CB5806">
        <w:rPr>
          <w:i/>
        </w:rPr>
        <w:t>t</w:t>
      </w:r>
      <w:r w:rsidRPr="009F7B5F">
        <w:rPr>
          <w:i/>
        </w:rPr>
        <w:t>our-de-table</w:t>
      </w:r>
      <w:r w:rsidRPr="009F7B5F">
        <w:t>.</w:t>
      </w:r>
      <w:r w:rsidR="005E05B6">
        <w:t xml:space="preserve"> Participants are listed in Appendix A.</w:t>
      </w:r>
    </w:p>
    <w:p w14:paraId="4E5B30EE" w14:textId="77777777" w:rsidR="009F7B5F" w:rsidRPr="005E05B6" w:rsidRDefault="009F7B5F" w:rsidP="005E05B6">
      <w:pPr>
        <w:pStyle w:val="Heading2"/>
      </w:pPr>
      <w:r w:rsidRPr="009F7B5F">
        <w:t>Process &amp; Context</w:t>
      </w:r>
    </w:p>
    <w:p w14:paraId="71A4970B" w14:textId="027944CF" w:rsidR="005E05B6" w:rsidRPr="005E05B6" w:rsidRDefault="00D95C47" w:rsidP="005E05B6">
      <w:pPr>
        <w:rPr>
          <w:bCs/>
        </w:rPr>
      </w:pPr>
      <w:r>
        <w:t>Matt</w:t>
      </w:r>
      <w:r w:rsidR="005E05B6" w:rsidRPr="005E05B6">
        <w:t xml:space="preserve"> Steventon </w:t>
      </w:r>
      <w:r w:rsidR="004826EF">
        <w:t>presented some</w:t>
      </w:r>
      <w:r w:rsidR="005E05B6" w:rsidRPr="005E05B6">
        <w:t xml:space="preserve"> scene-setting </w:t>
      </w:r>
      <w:r w:rsidR="004826EF">
        <w:t>information</w:t>
      </w:r>
      <w:r w:rsidR="005E05B6" w:rsidRPr="005E05B6">
        <w:t xml:space="preserve">, noting the background of the initiative, the purpose of the second workshop, and the goal of investigating the potential for </w:t>
      </w:r>
      <w:r w:rsidR="005E05B6" w:rsidRPr="005E05B6">
        <w:rPr>
          <w:bCs/>
        </w:rPr>
        <w:t xml:space="preserve">focus demonstration projects </w:t>
      </w:r>
      <w:r w:rsidR="005E05B6" w:rsidRPr="005E05B6">
        <w:t xml:space="preserve">for the GEO-LEO collaboration around </w:t>
      </w:r>
      <w:r w:rsidR="005E05B6" w:rsidRPr="005E05B6">
        <w:rPr>
          <w:bCs/>
        </w:rPr>
        <w:t>hotspot/haze monitoring</w:t>
      </w:r>
      <w:r w:rsidR="005E05B6" w:rsidRPr="005E05B6">
        <w:t xml:space="preserve"> and </w:t>
      </w:r>
      <w:r w:rsidR="005E05B6" w:rsidRPr="005E05B6">
        <w:rPr>
          <w:bCs/>
        </w:rPr>
        <w:t>ocean parameter monitoring (sea surface temperature and ocean colour).</w:t>
      </w:r>
    </w:p>
    <w:p w14:paraId="5576F937" w14:textId="029D0890" w:rsidR="0042059E" w:rsidRPr="005E05B6" w:rsidRDefault="005E05B6" w:rsidP="005E05B6">
      <w:pPr>
        <w:tabs>
          <w:tab w:val="num" w:pos="720"/>
        </w:tabs>
        <w:rPr>
          <w:bCs/>
          <w:lang w:val="en-US"/>
        </w:rPr>
      </w:pPr>
      <w:r w:rsidRPr="005E05B6">
        <w:rPr>
          <w:bCs/>
        </w:rPr>
        <w:t xml:space="preserve">He noted that the </w:t>
      </w:r>
      <w:r w:rsidRPr="005E05B6">
        <w:rPr>
          <w:bCs/>
          <w:lang w:val="en-US"/>
        </w:rPr>
        <w:t>i</w:t>
      </w:r>
      <w:r w:rsidR="00117345" w:rsidRPr="005E05B6">
        <w:rPr>
          <w:bCs/>
          <w:lang w:val="en-US"/>
        </w:rPr>
        <w:t xml:space="preserve">nitiative </w:t>
      </w:r>
      <w:r w:rsidRPr="005E05B6">
        <w:rPr>
          <w:bCs/>
          <w:lang w:val="en-US"/>
        </w:rPr>
        <w:t xml:space="preserve">was </w:t>
      </w:r>
      <w:r w:rsidR="00117345" w:rsidRPr="005E05B6">
        <w:rPr>
          <w:bCs/>
          <w:lang w:val="en-US"/>
        </w:rPr>
        <w:t>founded as a forum to foster Japan-Australia collaboration</w:t>
      </w:r>
      <w:r w:rsidRPr="005E05B6">
        <w:rPr>
          <w:bCs/>
          <w:lang w:val="en-US"/>
        </w:rPr>
        <w:t xml:space="preserve"> on the development of applications that benefit from the high temporal and spatial resolution of combined GEO and LEO observations – m</w:t>
      </w:r>
      <w:r w:rsidR="00117345" w:rsidRPr="005E05B6">
        <w:rPr>
          <w:bCs/>
          <w:lang w:val="en-US"/>
        </w:rPr>
        <w:t>aking the most of Japan’s data streams and Australia’s application capabilities.</w:t>
      </w:r>
    </w:p>
    <w:p w14:paraId="241B95D2" w14:textId="07459F85" w:rsidR="0042059E" w:rsidRPr="005E05B6" w:rsidRDefault="005E05B6" w:rsidP="005E05B6">
      <w:pPr>
        <w:tabs>
          <w:tab w:val="num" w:pos="720"/>
        </w:tabs>
        <w:rPr>
          <w:bCs/>
          <w:lang w:val="en-US"/>
        </w:rPr>
      </w:pPr>
      <w:r>
        <w:rPr>
          <w:bCs/>
          <w:lang w:val="en-US"/>
        </w:rPr>
        <w:t xml:space="preserve">The </w:t>
      </w:r>
      <w:r w:rsidR="004826EF">
        <w:rPr>
          <w:bCs/>
          <w:lang w:val="en-US"/>
        </w:rPr>
        <w:t xml:space="preserve">potential </w:t>
      </w:r>
      <w:r>
        <w:rPr>
          <w:bCs/>
          <w:lang w:val="en-US"/>
        </w:rPr>
        <w:t xml:space="preserve">benefits of </w:t>
      </w:r>
      <w:r w:rsidR="00723024">
        <w:rPr>
          <w:bCs/>
          <w:lang w:val="en-US"/>
        </w:rPr>
        <w:t>establishing</w:t>
      </w:r>
      <w:r>
        <w:rPr>
          <w:bCs/>
          <w:lang w:val="en-US"/>
        </w:rPr>
        <w:t xml:space="preserve"> f</w:t>
      </w:r>
      <w:r w:rsidRPr="005E05B6">
        <w:rPr>
          <w:bCs/>
          <w:lang w:val="en-US"/>
        </w:rPr>
        <w:t>ocus</w:t>
      </w:r>
      <w:r>
        <w:rPr>
          <w:bCs/>
          <w:lang w:val="en-US"/>
        </w:rPr>
        <w:t xml:space="preserve"> projects include</w:t>
      </w:r>
      <w:r w:rsidR="00117345" w:rsidRPr="005E05B6">
        <w:rPr>
          <w:bCs/>
          <w:lang w:val="en-US"/>
        </w:rPr>
        <w:t>:</w:t>
      </w:r>
    </w:p>
    <w:p w14:paraId="514F5FCC" w14:textId="418C4DA6" w:rsidR="0042059E" w:rsidRPr="005E05B6" w:rsidRDefault="00117345" w:rsidP="00050717">
      <w:pPr>
        <w:numPr>
          <w:ilvl w:val="1"/>
          <w:numId w:val="1"/>
        </w:numPr>
        <w:tabs>
          <w:tab w:val="num" w:pos="1440"/>
        </w:tabs>
        <w:spacing w:before="0" w:after="0"/>
        <w:rPr>
          <w:bCs/>
          <w:lang w:val="en-US"/>
        </w:rPr>
      </w:pPr>
      <w:r w:rsidRPr="005E05B6">
        <w:rPr>
          <w:bCs/>
          <w:lang w:val="en-US"/>
        </w:rPr>
        <w:t>Focusing our</w:t>
      </w:r>
      <w:r w:rsidR="005E05B6">
        <w:rPr>
          <w:bCs/>
          <w:lang w:val="en-US"/>
        </w:rPr>
        <w:t xml:space="preserve"> collaborative</w:t>
      </w:r>
      <w:r w:rsidRPr="005E05B6">
        <w:rPr>
          <w:bCs/>
          <w:lang w:val="en-US"/>
        </w:rPr>
        <w:t xml:space="preserve"> work to develop innovative new applications;</w:t>
      </w:r>
    </w:p>
    <w:p w14:paraId="6D1AEC06" w14:textId="1299DF9A" w:rsidR="0042059E" w:rsidRPr="005E05B6" w:rsidRDefault="00117345" w:rsidP="00050717">
      <w:pPr>
        <w:numPr>
          <w:ilvl w:val="1"/>
          <w:numId w:val="1"/>
        </w:numPr>
        <w:tabs>
          <w:tab w:val="num" w:pos="1440"/>
        </w:tabs>
        <w:spacing w:before="0" w:after="0"/>
        <w:rPr>
          <w:bCs/>
          <w:lang w:val="en-US"/>
        </w:rPr>
      </w:pPr>
      <w:r w:rsidRPr="005E05B6">
        <w:rPr>
          <w:bCs/>
          <w:lang w:val="en-US"/>
        </w:rPr>
        <w:t>Practical</w:t>
      </w:r>
      <w:r w:rsidR="005E05B6">
        <w:rPr>
          <w:bCs/>
          <w:lang w:val="en-US"/>
        </w:rPr>
        <w:t>ly demonstrate</w:t>
      </w:r>
      <w:r w:rsidRPr="005E05B6">
        <w:rPr>
          <w:bCs/>
          <w:lang w:val="en-US"/>
        </w:rPr>
        <w:t xml:space="preserve"> the regional benefits of the Japan-Australia GEO-LEO collaboration;</w:t>
      </w:r>
    </w:p>
    <w:p w14:paraId="5455E05C" w14:textId="4AC2AEE8" w:rsidR="004826EF" w:rsidRDefault="00117345" w:rsidP="00050717">
      <w:pPr>
        <w:numPr>
          <w:ilvl w:val="1"/>
          <w:numId w:val="1"/>
        </w:numPr>
        <w:tabs>
          <w:tab w:val="num" w:pos="1440"/>
        </w:tabs>
        <w:spacing w:before="0" w:after="0"/>
        <w:rPr>
          <w:bCs/>
          <w:lang w:val="en-US"/>
        </w:rPr>
      </w:pPr>
      <w:r w:rsidRPr="005E05B6">
        <w:rPr>
          <w:bCs/>
          <w:lang w:val="en-US"/>
        </w:rPr>
        <w:t xml:space="preserve">Demonstrate the societal benefits that can be </w:t>
      </w:r>
      <w:r w:rsidRPr="005E05B6">
        <w:rPr>
          <w:bCs/>
        </w:rPr>
        <w:t>realised</w:t>
      </w:r>
      <w:r w:rsidRPr="005E05B6">
        <w:rPr>
          <w:bCs/>
          <w:lang w:val="en-US"/>
        </w:rPr>
        <w:t xml:space="preserve"> from the Himawari programme and highlight </w:t>
      </w:r>
      <w:r w:rsidR="006604EB">
        <w:rPr>
          <w:bCs/>
          <w:lang w:val="en-US"/>
        </w:rPr>
        <w:t xml:space="preserve">the </w:t>
      </w:r>
      <w:r w:rsidRPr="005E05B6">
        <w:rPr>
          <w:bCs/>
          <w:lang w:val="en-US"/>
        </w:rPr>
        <w:t>ROI for the Japanese taxpayer;</w:t>
      </w:r>
    </w:p>
    <w:p w14:paraId="7E64A05B" w14:textId="5019661B" w:rsidR="005E05B6" w:rsidRPr="004826EF" w:rsidRDefault="006604EB" w:rsidP="00050717">
      <w:pPr>
        <w:numPr>
          <w:ilvl w:val="1"/>
          <w:numId w:val="1"/>
        </w:numPr>
        <w:tabs>
          <w:tab w:val="num" w:pos="1440"/>
        </w:tabs>
        <w:spacing w:before="0" w:after="0"/>
        <w:rPr>
          <w:bCs/>
          <w:lang w:val="en-US"/>
        </w:rPr>
      </w:pPr>
      <w:r>
        <w:rPr>
          <w:bCs/>
          <w:lang w:val="en-US"/>
        </w:rPr>
        <w:t>C</w:t>
      </w:r>
      <w:r w:rsidR="005E05B6" w:rsidRPr="004826EF">
        <w:rPr>
          <w:bCs/>
          <w:lang w:val="en-US"/>
        </w:rPr>
        <w:t>ommercial and public good opportunities</w:t>
      </w:r>
      <w:r w:rsidR="004826EF">
        <w:rPr>
          <w:bCs/>
          <w:lang w:val="en-US"/>
        </w:rPr>
        <w:t>.</w:t>
      </w:r>
    </w:p>
    <w:p w14:paraId="13A04BF6" w14:textId="48B317EA" w:rsidR="004826EF" w:rsidRPr="004826EF" w:rsidRDefault="009F7B5F" w:rsidP="004826EF">
      <w:pPr>
        <w:rPr>
          <w:lang w:val="en-US"/>
        </w:rPr>
      </w:pPr>
      <w:r w:rsidRPr="009F7B5F">
        <w:t xml:space="preserve">Teruyuki Nakajima (JAXA) asked whether CSIRO is </w:t>
      </w:r>
      <w:r w:rsidR="004826EF">
        <w:t xml:space="preserve">currently </w:t>
      </w:r>
      <w:r w:rsidRPr="009F7B5F">
        <w:t>planning any</w:t>
      </w:r>
      <w:r w:rsidR="004826EF">
        <w:t xml:space="preserve"> specific follow up to their 2016 CEOS Chair initiative on </w:t>
      </w:r>
      <w:r w:rsidR="004826EF" w:rsidRPr="004826EF">
        <w:rPr>
          <w:i/>
          <w:lang w:val="en-US"/>
        </w:rPr>
        <w:t>Non-</w:t>
      </w:r>
      <w:r w:rsidR="001B2C63" w:rsidRPr="004826EF">
        <w:rPr>
          <w:i/>
          <w:lang w:val="en-US"/>
        </w:rPr>
        <w:t>Meteorological</w:t>
      </w:r>
      <w:r w:rsidR="004826EF" w:rsidRPr="004826EF">
        <w:rPr>
          <w:i/>
          <w:lang w:val="en-US"/>
        </w:rPr>
        <w:t xml:space="preserve"> Applications for Next Generation Geostationary Satellites</w:t>
      </w:r>
      <w:r w:rsidR="004826EF">
        <w:rPr>
          <w:i/>
          <w:lang w:val="en-US"/>
        </w:rPr>
        <w:t xml:space="preserve"> </w:t>
      </w:r>
      <w:r w:rsidR="004826EF" w:rsidRPr="004826EF">
        <w:rPr>
          <w:lang w:val="en-US"/>
        </w:rPr>
        <w:t>(NMA).</w:t>
      </w:r>
      <w:r w:rsidR="004826EF">
        <w:rPr>
          <w:lang w:val="en-US"/>
        </w:rPr>
        <w:t xml:space="preserve"> Matt stated that he is unaware of any activities at this stage, and he added that any follow up in the frame of CEOS is pending the finalisation of the NMA ad hoc team’s report and recommendations.</w:t>
      </w:r>
    </w:p>
    <w:p w14:paraId="57D6A5D2" w14:textId="77777777" w:rsidR="009F7B5F" w:rsidRPr="009F7B5F" w:rsidRDefault="009F7B5F" w:rsidP="004826EF">
      <w:pPr>
        <w:pStyle w:val="Heading2"/>
      </w:pPr>
      <w:r w:rsidRPr="009F7B5F">
        <w:t>Advanced Performance of Himawari-8 in Operation</w:t>
      </w:r>
    </w:p>
    <w:p w14:paraId="1C2B3292" w14:textId="0DAC65C1" w:rsidR="009F7B5F" w:rsidRPr="009F7B5F" w:rsidRDefault="009F7B5F" w:rsidP="005E05B6">
      <w:r w:rsidRPr="009F7B5F">
        <w:t>Kazumi Kamide (JMA) presented an overview of the Himawari progr</w:t>
      </w:r>
      <w:r w:rsidR="00526B56">
        <w:t>amme</w:t>
      </w:r>
      <w:r w:rsidR="009A13F5">
        <w:t xml:space="preserve">. He noted that the spectral characteristics and </w:t>
      </w:r>
      <w:r w:rsidR="00526B56">
        <w:t>spatial</w:t>
      </w:r>
      <w:r w:rsidRPr="009F7B5F">
        <w:t xml:space="preserve"> resolution</w:t>
      </w:r>
      <w:r w:rsidR="009A13F5">
        <w:t xml:space="preserve">s </w:t>
      </w:r>
      <w:r w:rsidRPr="009F7B5F">
        <w:t>of new generation GEO imagers are approaching that of thei</w:t>
      </w:r>
      <w:r w:rsidR="009A13F5">
        <w:t>r LEO counterparts, presenting opportunities</w:t>
      </w:r>
      <w:r w:rsidRPr="009F7B5F">
        <w:t xml:space="preserve"> to unlock</w:t>
      </w:r>
      <w:r w:rsidR="009A13F5">
        <w:t xml:space="preserve"> new information and develop</w:t>
      </w:r>
      <w:r w:rsidRPr="009F7B5F">
        <w:t xml:space="preserve"> </w:t>
      </w:r>
      <w:r w:rsidR="009A13F5" w:rsidRPr="009F7B5F">
        <w:t>innovative</w:t>
      </w:r>
      <w:r w:rsidRPr="009F7B5F">
        <w:t xml:space="preserve"> applications. He noted the temporal chara</w:t>
      </w:r>
      <w:r w:rsidR="00B45D88">
        <w:t>cteristics of Himawari-8 and the</w:t>
      </w:r>
      <w:r w:rsidRPr="009F7B5F">
        <w:t xml:space="preserve"> data dissemination methods, as well as the</w:t>
      </w:r>
      <w:r w:rsidR="009A13F5">
        <w:t xml:space="preserve"> recent updates to the</w:t>
      </w:r>
      <w:r w:rsidRPr="009F7B5F">
        <w:t xml:space="preserve"> </w:t>
      </w:r>
      <w:r w:rsidR="009A13F5">
        <w:t xml:space="preserve">ground processing system </w:t>
      </w:r>
      <w:r w:rsidR="00A016FD">
        <w:t>that improve</w:t>
      </w:r>
      <w:r w:rsidR="009A13F5">
        <w:t xml:space="preserve"> </w:t>
      </w:r>
      <w:r w:rsidRPr="009F7B5F">
        <w:t>IR ba</w:t>
      </w:r>
      <w:r w:rsidR="00A016FD">
        <w:t>nd co-registration, coherent noise reduction</w:t>
      </w:r>
      <w:r w:rsidRPr="009F7B5F">
        <w:t>, and the resampling procedure.</w:t>
      </w:r>
      <w:r w:rsidR="00A016FD">
        <w:t xml:space="preserve"> See the presentation file for</w:t>
      </w:r>
      <w:r w:rsidR="00DC033E">
        <w:t xml:space="preserve"> more</w:t>
      </w:r>
      <w:r w:rsidR="00A016FD">
        <w:t xml:space="preserve"> details of the updates and results.</w:t>
      </w:r>
    </w:p>
    <w:p w14:paraId="6C70721A" w14:textId="77777777" w:rsidR="009F7B5F" w:rsidRPr="009F7B5F" w:rsidRDefault="009F7B5F" w:rsidP="005F768D">
      <w:pPr>
        <w:pStyle w:val="Heading2"/>
      </w:pPr>
      <w:r w:rsidRPr="009F7B5F">
        <w:t>Himawari-8 related activities in CEReS, Chiba University</w:t>
      </w:r>
    </w:p>
    <w:p w14:paraId="21D42FD3" w14:textId="2146CC4E" w:rsidR="00B6433C" w:rsidRDefault="005F768D" w:rsidP="005F768D">
      <w:r>
        <w:rPr>
          <w:lang w:val="en-US"/>
        </w:rPr>
        <w:t xml:space="preserve">The </w:t>
      </w:r>
      <w:r w:rsidRPr="005F768D">
        <w:rPr>
          <w:lang w:val="en-US"/>
        </w:rPr>
        <w:t>Chiba University Center for Environmental Remote Sensing (CEReS)</w:t>
      </w:r>
      <w:r>
        <w:rPr>
          <w:lang w:val="en-US"/>
        </w:rPr>
        <w:t xml:space="preserve"> </w:t>
      </w:r>
      <w:r w:rsidR="009F7B5F" w:rsidRPr="009F7B5F">
        <w:t xml:space="preserve">performs data archiving for JMA, and also maintains copies of data from </w:t>
      </w:r>
      <w:r>
        <w:t xml:space="preserve">the </w:t>
      </w:r>
      <w:r w:rsidR="009F7B5F" w:rsidRPr="009F7B5F">
        <w:t>GOES, Meteosat, and FY-2</w:t>
      </w:r>
      <w:r>
        <w:t xml:space="preserve"> series of satellites</w:t>
      </w:r>
      <w:r w:rsidR="009F7B5F" w:rsidRPr="009F7B5F">
        <w:t>. Th</w:t>
      </w:r>
      <w:r w:rsidR="00DA6AF8">
        <w:t xml:space="preserve">ey currently have </w:t>
      </w:r>
      <w:r w:rsidR="00B6433C">
        <w:t xml:space="preserve">an archive spanning </w:t>
      </w:r>
      <w:r w:rsidR="00DA6AF8">
        <w:t>10 years</w:t>
      </w:r>
      <w:r w:rsidR="00B6433C">
        <w:t xml:space="preserve"> and distribute JMA data (HS, NetCDF, PNG) as well as a free-and-open CEReS gridded product. Key users s</w:t>
      </w:r>
      <w:bookmarkStart w:id="0" w:name="_GoBack"/>
      <w:bookmarkEnd w:id="0"/>
      <w:r w:rsidR="00B6433C">
        <w:t xml:space="preserve">erved </w:t>
      </w:r>
      <w:r w:rsidR="000B5107">
        <w:lastRenderedPageBreak/>
        <w:t>by CEReS include</w:t>
      </w:r>
      <w:r w:rsidR="00B6433C">
        <w:t xml:space="preserve"> </w:t>
      </w:r>
      <w:r w:rsidR="009F7B5F" w:rsidRPr="009F7B5F">
        <w:t>Chiba University, Yamaguchi University, JAXA, CSIRO,</w:t>
      </w:r>
      <w:r w:rsidR="00B6433C">
        <w:t xml:space="preserve"> JAMSTEC, and Kyoto University.</w:t>
      </w:r>
    </w:p>
    <w:p w14:paraId="49B0F638" w14:textId="7689619C" w:rsidR="009F7B5F" w:rsidRPr="009F7B5F" w:rsidRDefault="00B6433C" w:rsidP="005F768D">
      <w:r>
        <w:t>Atsushi Higuchi (</w:t>
      </w:r>
      <w:r w:rsidR="009F7B5F" w:rsidRPr="00B6433C">
        <w:t>Chiba University</w:t>
      </w:r>
      <w:r>
        <w:t>) s</w:t>
      </w:r>
      <w:r w:rsidR="009F7B5F" w:rsidRPr="009F7B5F">
        <w:t>howed a</w:t>
      </w:r>
      <w:r>
        <w:t xml:space="preserve"> video that demonstrated the haze/smoke effect that biomass burning in C</w:t>
      </w:r>
      <w:r w:rsidR="009F7B5F" w:rsidRPr="009F7B5F">
        <w:t>hina</w:t>
      </w:r>
      <w:r>
        <w:t xml:space="preserve"> has on northern Japan</w:t>
      </w:r>
      <w:r w:rsidR="009F7B5F" w:rsidRPr="009F7B5F">
        <w:t xml:space="preserve">. He also demonstrated his research on </w:t>
      </w:r>
      <w:r w:rsidR="000B5107">
        <w:t>the use of</w:t>
      </w:r>
      <w:r>
        <w:t xml:space="preserve"> Himawari-8 imagery to forecast rain</w:t>
      </w:r>
      <w:r w:rsidR="007E626D">
        <w:t xml:space="preserve"> occurrence and </w:t>
      </w:r>
      <w:r w:rsidR="000B5107">
        <w:t>volume</w:t>
      </w:r>
      <w:r>
        <w:t xml:space="preserve"> – showing overall good </w:t>
      </w:r>
      <w:r w:rsidR="007E626D">
        <w:t>correlation with radar information, despite a few minor errors suspected to be due to resampling. He noted that Chiba University researchers are a</w:t>
      </w:r>
      <w:r w:rsidR="009F7B5F" w:rsidRPr="009F7B5F">
        <w:t>lso using Himawari</w:t>
      </w:r>
      <w:r w:rsidR="007E626D">
        <w:t>-8</w:t>
      </w:r>
      <w:r w:rsidR="009F7B5F" w:rsidRPr="009F7B5F">
        <w:t xml:space="preserve"> for </w:t>
      </w:r>
      <w:r w:rsidR="007E626D">
        <w:t>the ana</w:t>
      </w:r>
      <w:r w:rsidR="009F7B5F" w:rsidRPr="009F7B5F">
        <w:t>l</w:t>
      </w:r>
      <w:r w:rsidR="007E626D">
        <w:t xml:space="preserve">ysis of short-wave IR, which has </w:t>
      </w:r>
      <w:r w:rsidR="009F7B5F" w:rsidRPr="009F7B5F">
        <w:t>applications in agricu</w:t>
      </w:r>
      <w:r w:rsidR="001B7973">
        <w:t>lture</w:t>
      </w:r>
      <w:r w:rsidR="005F768D">
        <w:t>.</w:t>
      </w:r>
    </w:p>
    <w:p w14:paraId="64A9CA0F" w14:textId="433F7552" w:rsidR="009F7B5F" w:rsidRPr="009F7B5F" w:rsidRDefault="0057631F" w:rsidP="005E05B6">
      <w:r>
        <w:t>Chiba University is also developing capabilities for near-r</w:t>
      </w:r>
      <w:r w:rsidR="009F7B5F" w:rsidRPr="009F7B5F">
        <w:t>eal time monitoring</w:t>
      </w:r>
      <w:r>
        <w:t xml:space="preserve"> and </w:t>
      </w:r>
      <w:r w:rsidR="009F7B5F" w:rsidRPr="009F7B5F">
        <w:t>forecasting (</w:t>
      </w:r>
      <w:r>
        <w:t>via modelling). Higuchi-san</w:t>
      </w:r>
      <w:r w:rsidRPr="009F7B5F">
        <w:t xml:space="preserve"> </w:t>
      </w:r>
      <w:r>
        <w:t xml:space="preserve">closed by noting that </w:t>
      </w:r>
      <w:r w:rsidR="009F7B5F" w:rsidRPr="009F7B5F">
        <w:t xml:space="preserve">CEReS </w:t>
      </w:r>
      <w:r>
        <w:t xml:space="preserve">is </w:t>
      </w:r>
      <w:r w:rsidR="009F7B5F" w:rsidRPr="009F7B5F">
        <w:t>open to collaborative research opportunities.</w:t>
      </w:r>
    </w:p>
    <w:p w14:paraId="60B99DE7" w14:textId="121B4848" w:rsidR="009F7B5F" w:rsidRPr="009F7B5F" w:rsidRDefault="0057631F" w:rsidP="0057631F">
      <w:pPr>
        <w:pStyle w:val="Heading1"/>
      </w:pPr>
      <w:r>
        <w:t>Session 2</w:t>
      </w:r>
      <w:r w:rsidRPr="009F7B5F">
        <w:t xml:space="preserve">: </w:t>
      </w:r>
      <w:r w:rsidR="00752E66">
        <w:t>Status R</w:t>
      </w:r>
      <w:r w:rsidR="009F7B5F" w:rsidRPr="009F7B5F">
        <w:t xml:space="preserve">eport </w:t>
      </w:r>
      <w:r w:rsidR="00752E66">
        <w:t>–</w:t>
      </w:r>
      <w:r w:rsidR="009F7B5F" w:rsidRPr="009F7B5F">
        <w:t xml:space="preserve"> Land, Ocean, and Atmosphere Domain Teams</w:t>
      </w:r>
    </w:p>
    <w:p w14:paraId="28C51577" w14:textId="77777777" w:rsidR="009F7B5F" w:rsidRPr="009F7B5F" w:rsidRDefault="009F7B5F" w:rsidP="0057631F">
      <w:pPr>
        <w:pStyle w:val="Heading2"/>
      </w:pPr>
      <w:r w:rsidRPr="009F7B5F">
        <w:t>Land</w:t>
      </w:r>
    </w:p>
    <w:p w14:paraId="7B7D32F2" w14:textId="42B030C3" w:rsidR="009F7B5F" w:rsidRPr="009F7B5F" w:rsidRDefault="009F7B5F" w:rsidP="005E05B6">
      <w:r w:rsidRPr="009F7B5F">
        <w:t>Koji Kajiwara (Chiba University) s</w:t>
      </w:r>
      <w:r w:rsidR="00A54226">
        <w:t xml:space="preserve">poke about two potential </w:t>
      </w:r>
      <w:r w:rsidRPr="009F7B5F">
        <w:t xml:space="preserve">applications of </w:t>
      </w:r>
      <w:r w:rsidR="00A54226">
        <w:t xml:space="preserve">combined </w:t>
      </w:r>
      <w:r w:rsidRPr="009F7B5F">
        <w:t>Himawari-8 and GCOM-C</w:t>
      </w:r>
      <w:r w:rsidR="00A54226">
        <w:t xml:space="preserve"> data. Firstly, he suggested a drought detection system using a Water Stress I</w:t>
      </w:r>
      <w:r w:rsidRPr="009F7B5F">
        <w:t>ndex</w:t>
      </w:r>
      <w:r w:rsidR="00A54226">
        <w:t xml:space="preserve"> (WSI) derived using</w:t>
      </w:r>
      <w:r w:rsidRPr="009F7B5F">
        <w:t xml:space="preserve"> high-frequency Himawari-8</w:t>
      </w:r>
      <w:r w:rsidR="00A54226">
        <w:t xml:space="preserve"> solar radiation time ser</w:t>
      </w:r>
      <w:r w:rsidRPr="009F7B5F">
        <w:t>ies</w:t>
      </w:r>
      <w:r w:rsidR="00A54226">
        <w:t xml:space="preserve"> (developed by </w:t>
      </w:r>
      <w:r w:rsidR="00A54226" w:rsidRPr="00A54226">
        <w:t>Dr.</w:t>
      </w:r>
      <w:r w:rsidR="00A54226">
        <w:t xml:space="preserve"> </w:t>
      </w:r>
      <w:r w:rsidR="00A54226" w:rsidRPr="00A54226">
        <w:t>Takenaka</w:t>
      </w:r>
      <w:r w:rsidR="00A54226">
        <w:t>,</w:t>
      </w:r>
      <w:r w:rsidR="00A54226" w:rsidRPr="00A54226">
        <w:t xml:space="preserve"> JAXA/EORC</w:t>
      </w:r>
      <w:r w:rsidR="00A54226">
        <w:t>)</w:t>
      </w:r>
      <w:r w:rsidRPr="009F7B5F">
        <w:t xml:space="preserve"> </w:t>
      </w:r>
      <w:r w:rsidR="00A54226">
        <w:t>in combination with G</w:t>
      </w:r>
      <w:r w:rsidRPr="009F7B5F">
        <w:t xml:space="preserve">COM-C land cover data. </w:t>
      </w:r>
      <w:r w:rsidR="00A54226">
        <w:t xml:space="preserve">Such a system would support </w:t>
      </w:r>
      <w:r w:rsidRPr="009F7B5F">
        <w:t>early warning of f</w:t>
      </w:r>
      <w:r w:rsidR="00A54226">
        <w:t>o</w:t>
      </w:r>
      <w:r w:rsidRPr="009F7B5F">
        <w:t xml:space="preserve">rest fires in the Asian region </w:t>
      </w:r>
      <w:r w:rsidR="00A54226">
        <w:t xml:space="preserve">by observing </w:t>
      </w:r>
      <w:r w:rsidRPr="009F7B5F">
        <w:t xml:space="preserve">dry environmental conditions. </w:t>
      </w:r>
      <w:r w:rsidR="00A54226">
        <w:t xml:space="preserve">The second potential application is hot spot detection </w:t>
      </w:r>
      <w:r w:rsidR="00022356">
        <w:t>using high-</w:t>
      </w:r>
      <w:r w:rsidR="00A54226" w:rsidRPr="00A54226">
        <w:t xml:space="preserve">frequency time series </w:t>
      </w:r>
      <w:r w:rsidR="00A54226">
        <w:t>of thermal infrared</w:t>
      </w:r>
      <w:r w:rsidR="00A54226" w:rsidRPr="00A54226">
        <w:t xml:space="preserve"> data</w:t>
      </w:r>
      <w:r w:rsidR="00A54226">
        <w:t>. Kajiwara-san presented demonstrations of these applications (see presentation file).</w:t>
      </w:r>
    </w:p>
    <w:p w14:paraId="0D1874B7" w14:textId="4F24C59D" w:rsidR="009F7B5F" w:rsidRPr="007B30E1" w:rsidRDefault="009F7B5F" w:rsidP="005E05B6">
      <w:pPr>
        <w:rPr>
          <w:bCs/>
          <w:lang w:val="en-US"/>
        </w:rPr>
      </w:pPr>
      <w:r w:rsidRPr="00702BB9">
        <w:t>Luigi Renzullo (CSIRO)</w:t>
      </w:r>
      <w:r w:rsidR="00022356">
        <w:t xml:space="preserve"> presented an update on the land domain work</w:t>
      </w:r>
      <w:r w:rsidR="00702BB9" w:rsidRPr="00702BB9">
        <w:t xml:space="preserve"> ongoing in Australia</w:t>
      </w:r>
      <w:r w:rsidR="007B30E1">
        <w:t>, including</w:t>
      </w:r>
      <w:r w:rsidR="00702BB9" w:rsidRPr="00702BB9">
        <w:t xml:space="preserve"> Land Surface Temperature (LST) retrieval</w:t>
      </w:r>
      <w:r w:rsidR="007B30E1">
        <w:t xml:space="preserve"> investigation</w:t>
      </w:r>
      <w:r w:rsidR="00702BB9" w:rsidRPr="00702BB9">
        <w:t>s a</w:t>
      </w:r>
      <w:r w:rsidR="00AD386F">
        <w:t xml:space="preserve">nd </w:t>
      </w:r>
      <w:r w:rsidR="007B30E1" w:rsidRPr="007B30E1">
        <w:rPr>
          <w:bCs/>
        </w:rPr>
        <w:t>CSIRO</w:t>
      </w:r>
      <w:r w:rsidR="007B30E1">
        <w:rPr>
          <w:bCs/>
        </w:rPr>
        <w:t xml:space="preserve">’s </w:t>
      </w:r>
      <w:r w:rsidR="007B30E1" w:rsidRPr="007B30E1">
        <w:rPr>
          <w:bCs/>
        </w:rPr>
        <w:t>w</w:t>
      </w:r>
      <w:r w:rsidR="007B30E1">
        <w:rPr>
          <w:bCs/>
        </w:rPr>
        <w:t>ork</w:t>
      </w:r>
      <w:r w:rsidR="007B30E1" w:rsidRPr="007B30E1">
        <w:rPr>
          <w:bCs/>
        </w:rPr>
        <w:t xml:space="preserve"> with Beijing Normal University to explore the application of </w:t>
      </w:r>
      <w:r w:rsidR="009A1C80">
        <w:rPr>
          <w:bCs/>
        </w:rPr>
        <w:t xml:space="preserve">AHI </w:t>
      </w:r>
      <w:r w:rsidR="007B30E1" w:rsidRPr="007B30E1">
        <w:rPr>
          <w:bCs/>
        </w:rPr>
        <w:t xml:space="preserve">visible channels to infer </w:t>
      </w:r>
      <w:r w:rsidR="00702BB9" w:rsidRPr="00702BB9">
        <w:rPr>
          <w:bCs/>
        </w:rPr>
        <w:t>Leaf Area Index (LAI) and Leaf Angle Distribution (LAD)</w:t>
      </w:r>
      <w:r w:rsidR="007B30E1">
        <w:rPr>
          <w:bCs/>
        </w:rPr>
        <w:t>.</w:t>
      </w:r>
    </w:p>
    <w:p w14:paraId="12F05F9C" w14:textId="7CCEE4DA" w:rsidR="009F7B5F" w:rsidRDefault="00702BB9" w:rsidP="005E05B6">
      <w:r w:rsidRPr="00975C1B">
        <w:t>A joint project between CSIRO (</w:t>
      </w:r>
      <w:r w:rsidRPr="00975C1B">
        <w:rPr>
          <w:bCs/>
        </w:rPr>
        <w:t>Luigi Renzullo), BOM (Leon Majewski) and Curtin University (Peter Fearns</w:t>
      </w:r>
      <w:r w:rsidRPr="00975C1B">
        <w:t>) aims to implement and evaluate AHI LST retrievals and assess: pe</w:t>
      </w:r>
      <w:r w:rsidR="00192A09">
        <w:t xml:space="preserve">rformance against LEO </w:t>
      </w:r>
      <w:r w:rsidR="00A9497C">
        <w:t>instruments</w:t>
      </w:r>
      <w:r w:rsidRPr="00975C1B">
        <w:t xml:space="preserve"> (e.g., MODIS, Landsat); and the accuracy required for surface energy balance studies. </w:t>
      </w:r>
      <w:r w:rsidR="009F7B5F" w:rsidRPr="00975C1B">
        <w:t>Given</w:t>
      </w:r>
      <w:r w:rsidRPr="00975C1B">
        <w:t xml:space="preserve"> the</w:t>
      </w:r>
      <w:r w:rsidR="009F7B5F" w:rsidRPr="00975C1B">
        <w:t xml:space="preserve"> similarity between AHI and ABI, CSIRO has adopted the research of </w:t>
      </w:r>
      <w:r w:rsidR="00192A09">
        <w:t>Dr. YunYue Yu (NOAA) and is</w:t>
      </w:r>
      <w:r w:rsidR="00975C1B" w:rsidRPr="00975C1B">
        <w:t xml:space="preserve"> a</w:t>
      </w:r>
      <w:r w:rsidR="009F7B5F" w:rsidRPr="00975C1B">
        <w:t>pplying</w:t>
      </w:r>
      <w:r w:rsidR="00975C1B" w:rsidRPr="00975C1B">
        <w:t xml:space="preserve"> recommended Split Window Algorithms (SWAs) </w:t>
      </w:r>
      <w:r w:rsidR="009F7B5F" w:rsidRPr="00975C1B">
        <w:t>to Himawari-8</w:t>
      </w:r>
      <w:r w:rsidR="00975C1B" w:rsidRPr="00975C1B">
        <w:t xml:space="preserve"> data</w:t>
      </w:r>
      <w:r w:rsidR="009F7B5F" w:rsidRPr="00975C1B">
        <w:t xml:space="preserve"> to assess t</w:t>
      </w:r>
      <w:r w:rsidR="00975C1B" w:rsidRPr="00975C1B">
        <w:t>he required</w:t>
      </w:r>
      <w:r w:rsidR="009F7B5F" w:rsidRPr="00975C1B">
        <w:t xml:space="preserve"> accuracy</w:t>
      </w:r>
      <w:r w:rsidR="00975C1B" w:rsidRPr="00975C1B">
        <w:t xml:space="preserve"> for g</w:t>
      </w:r>
      <w:r w:rsidR="00975C1B">
        <w:t xml:space="preserve">eneration of certain products, in particular </w:t>
      </w:r>
      <w:r w:rsidR="00975C1B" w:rsidRPr="00702BB9">
        <w:t>evapotranspiration</w:t>
      </w:r>
      <w:r w:rsidR="00975C1B">
        <w:t xml:space="preserve"> (ET)</w:t>
      </w:r>
      <w:r w:rsidR="009F7B5F" w:rsidRPr="009F7B5F">
        <w:t>.</w:t>
      </w:r>
      <w:r w:rsidR="00975C1B">
        <w:t xml:space="preserve"> LST retrievals for Australia have been c</w:t>
      </w:r>
      <w:r w:rsidR="009F7B5F" w:rsidRPr="009F7B5F">
        <w:t xml:space="preserve">ompared </w:t>
      </w:r>
      <w:r w:rsidR="00975C1B">
        <w:t xml:space="preserve">with those from </w:t>
      </w:r>
      <w:r w:rsidR="009F7B5F" w:rsidRPr="009F7B5F">
        <w:t>MODIS</w:t>
      </w:r>
      <w:r w:rsidR="00975C1B">
        <w:t>, and while the results display varying degrees of bias, they are overall well correlated.</w:t>
      </w:r>
    </w:p>
    <w:p w14:paraId="5013378C" w14:textId="548055C6" w:rsidR="007E23C1" w:rsidRDefault="002C7BEE" w:rsidP="007E23C1">
      <w:r>
        <w:t>Luigi closed by outlining some next steps</w:t>
      </w:r>
      <w:r w:rsidR="007E23C1">
        <w:t xml:space="preserve"> for the LST product development</w:t>
      </w:r>
      <w:r>
        <w:t xml:space="preserve"> and desired outcomes from the Japan-Australia collaboration. </w:t>
      </w:r>
      <w:r w:rsidR="007E23C1">
        <w:t>The LST team will investigate the use of ACCESS TCWV, explore alternatives for emissivity (including adapting dynamic land cover classification approach</w:t>
      </w:r>
      <w:r w:rsidR="00793635">
        <w:t>es</w:t>
      </w:r>
      <w:r w:rsidR="007E23C1">
        <w:t>), evaluate the inclusion of flux tower data (potentially from OzFlux, AsiaFlux, Fluxnet), and explore further application of cloud masking. Luigi is keen to progress collaboration with the Japanese team, noting that the collaboration presents a good opportunity to compare methods, data and results.</w:t>
      </w:r>
    </w:p>
    <w:p w14:paraId="601EDE6E" w14:textId="52AFECC9" w:rsidR="009F7B5F" w:rsidRPr="009F7B5F" w:rsidRDefault="009F7B5F" w:rsidP="005E05B6">
      <w:r w:rsidRPr="009F7B5F">
        <w:lastRenderedPageBreak/>
        <w:t>Shin-ichi Sobue</w:t>
      </w:r>
      <w:r w:rsidR="00104562">
        <w:t xml:space="preserve"> (JAXA) noted the substantial</w:t>
      </w:r>
      <w:r w:rsidRPr="009F7B5F">
        <w:t xml:space="preserve"> difference in the </w:t>
      </w:r>
      <w:r w:rsidR="00793635">
        <w:t xml:space="preserve">Himawari-8 and </w:t>
      </w:r>
      <w:r w:rsidR="00104562">
        <w:t>Terra LST bias compared to the</w:t>
      </w:r>
      <w:r w:rsidRPr="009F7B5F">
        <w:t xml:space="preserve"> </w:t>
      </w:r>
      <w:r w:rsidR="00793635">
        <w:t xml:space="preserve">Himawari-8 and </w:t>
      </w:r>
      <w:r w:rsidRPr="009F7B5F">
        <w:t xml:space="preserve">Aqua LST </w:t>
      </w:r>
      <w:r w:rsidR="00104562">
        <w:t>bia</w:t>
      </w:r>
      <w:r w:rsidRPr="009F7B5F">
        <w:t>s. Luigi</w:t>
      </w:r>
      <w:r w:rsidR="00104562">
        <w:t xml:space="preserve"> reported that the reason for the difference is not clear at this stage.</w:t>
      </w:r>
    </w:p>
    <w:p w14:paraId="38CF3CE1" w14:textId="77777777" w:rsidR="009F7B5F" w:rsidRPr="009F7B5F" w:rsidRDefault="009F7B5F" w:rsidP="00CB7336">
      <w:pPr>
        <w:pStyle w:val="Heading2"/>
      </w:pPr>
      <w:r w:rsidRPr="009F7B5F">
        <w:t>Ocean</w:t>
      </w:r>
    </w:p>
    <w:p w14:paraId="786673A7" w14:textId="11F3EFEF" w:rsidR="009F7B5F" w:rsidRPr="009F7B5F" w:rsidRDefault="009F7B5F" w:rsidP="005E05B6">
      <w:r w:rsidRPr="009F7B5F">
        <w:t>Hiroshi Murakami (JAXA)</w:t>
      </w:r>
      <w:r w:rsidR="00CB7336">
        <w:t xml:space="preserve"> </w:t>
      </w:r>
      <w:r w:rsidR="00957A64">
        <w:t>presented an update on</w:t>
      </w:r>
      <w:r w:rsidR="00391E5D">
        <w:t xml:space="preserve"> ocean-related EO research ongoing within Japan. He noted in particular that JAXA EORC are producing a variety of sea products from AMSR-2, as well as </w:t>
      </w:r>
      <w:r w:rsidRPr="009F7B5F">
        <w:t>S</w:t>
      </w:r>
      <w:r w:rsidR="00391E5D">
        <w:t>ea-</w:t>
      </w:r>
      <w:r w:rsidRPr="009F7B5F">
        <w:t>S</w:t>
      </w:r>
      <w:r w:rsidR="00391E5D">
        <w:t xml:space="preserve">urface </w:t>
      </w:r>
      <w:r w:rsidRPr="009F7B5F">
        <w:t>T</w:t>
      </w:r>
      <w:r w:rsidR="00391E5D">
        <w:t>emperature and Chlorophyll-a</w:t>
      </w:r>
      <w:r w:rsidRPr="009F7B5F">
        <w:t xml:space="preserve"> </w:t>
      </w:r>
      <w:r w:rsidR="00A2049C">
        <w:t xml:space="preserve">distributions </w:t>
      </w:r>
      <w:r w:rsidRPr="009F7B5F">
        <w:t xml:space="preserve">from AHI. </w:t>
      </w:r>
      <w:r w:rsidR="00391E5D">
        <w:t xml:space="preserve">The products derived from Himawari-8 demonstrate a variety of </w:t>
      </w:r>
      <w:r w:rsidRPr="009F7B5F">
        <w:t>dynamic features/phenomena</w:t>
      </w:r>
      <w:r w:rsidR="00391E5D">
        <w:t xml:space="preserve"> that</w:t>
      </w:r>
      <w:r w:rsidRPr="009F7B5F">
        <w:t xml:space="preserve"> are</w:t>
      </w:r>
      <w:r w:rsidR="00391E5D">
        <w:t xml:space="preserve"> not visible in LEO</w:t>
      </w:r>
      <w:r w:rsidRPr="009F7B5F">
        <w:t xml:space="preserve"> results. </w:t>
      </w:r>
      <w:r w:rsidR="00A2049C">
        <w:t xml:space="preserve">Murakami-san noted that </w:t>
      </w:r>
      <w:r w:rsidR="00A3204F">
        <w:t>the EORC has</w:t>
      </w:r>
      <w:r w:rsidR="00A2049C">
        <w:t xml:space="preserve"> also developed methods to estimate</w:t>
      </w:r>
      <w:r w:rsidRPr="009F7B5F">
        <w:t xml:space="preserve"> </w:t>
      </w:r>
      <w:r w:rsidR="00A2049C">
        <w:t>solar</w:t>
      </w:r>
      <w:r w:rsidRPr="009F7B5F">
        <w:t xml:space="preserve"> irradiance in the ocean at various depths using the optical properties of water</w:t>
      </w:r>
      <w:r w:rsidR="00A2049C">
        <w:t xml:space="preserve"> – facilitating</w:t>
      </w:r>
      <w:r w:rsidRPr="009F7B5F">
        <w:t xml:space="preserve"> </w:t>
      </w:r>
      <w:r w:rsidR="00853BBB">
        <w:t>estimation</w:t>
      </w:r>
      <w:r w:rsidRPr="009F7B5F">
        <w:t xml:space="preserve"> of plant growth in the ocean.</w:t>
      </w:r>
    </w:p>
    <w:p w14:paraId="13AA27AA" w14:textId="539B1525" w:rsidR="009F7B5F" w:rsidRPr="009F7B5F" w:rsidRDefault="00391E5D" w:rsidP="00391E5D">
      <w:pPr>
        <w:jc w:val="center"/>
      </w:pPr>
      <w:r w:rsidRPr="00391E5D">
        <w:rPr>
          <w:noProof/>
          <w:lang w:val="en-US" w:eastAsia="ja-JP"/>
        </w:rPr>
        <w:drawing>
          <wp:inline distT="0" distB="0" distL="0" distR="0" wp14:anchorId="7F86FFFC" wp14:editId="04146509">
            <wp:extent cx="4266945" cy="2807574"/>
            <wp:effectExtent l="25400" t="25400" r="26035" b="374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4273277" cy="2811740"/>
                    </a:xfrm>
                    <a:prstGeom prst="rect">
                      <a:avLst/>
                    </a:prstGeom>
                    <a:ln w="12700">
                      <a:solidFill>
                        <a:schemeClr val="accent5"/>
                      </a:solidFill>
                    </a:ln>
                  </pic:spPr>
                </pic:pic>
              </a:graphicData>
            </a:graphic>
          </wp:inline>
        </w:drawing>
      </w:r>
    </w:p>
    <w:p w14:paraId="01C0552A" w14:textId="77777777" w:rsidR="009F7B5F" w:rsidRPr="009F7B5F" w:rsidRDefault="009F7B5F" w:rsidP="005E05B6"/>
    <w:p w14:paraId="26191377" w14:textId="485C2436" w:rsidR="009F7B5F" w:rsidRPr="009F7B5F" w:rsidRDefault="009F7B5F" w:rsidP="005E05B6">
      <w:r w:rsidRPr="009F7B5F">
        <w:t>Tim Malthus (CSIRO)</w:t>
      </w:r>
      <w:r w:rsidR="00853BBB">
        <w:t xml:space="preserve"> </w:t>
      </w:r>
      <w:r w:rsidR="00D260B9">
        <w:t xml:space="preserve">presented a summary of Australian ocean domain work on behalf of researchers at </w:t>
      </w:r>
      <w:r w:rsidRPr="009F7B5F">
        <w:t>Curtin</w:t>
      </w:r>
      <w:r w:rsidR="00D260B9">
        <w:t xml:space="preserve"> University (ocean colour), CSIRO (ocean colour</w:t>
      </w:r>
      <w:r w:rsidRPr="009F7B5F">
        <w:t xml:space="preserve">) and </w:t>
      </w:r>
      <w:r w:rsidR="00D260B9">
        <w:t xml:space="preserve">the Australian </w:t>
      </w:r>
      <w:r w:rsidRPr="009F7B5F">
        <w:t>B</w:t>
      </w:r>
      <w:r w:rsidR="00D260B9">
        <w:t xml:space="preserve">ureau of </w:t>
      </w:r>
      <w:r w:rsidRPr="009F7B5F">
        <w:t>M</w:t>
      </w:r>
      <w:r w:rsidR="00D260B9">
        <w:t>eteorology (SST).</w:t>
      </w:r>
    </w:p>
    <w:p w14:paraId="17BB7124" w14:textId="702D4420" w:rsidR="00D2579F" w:rsidRDefault="009F7B5F" w:rsidP="00D2579F">
      <w:r w:rsidRPr="009F7B5F">
        <w:t>CSIRO</w:t>
      </w:r>
      <w:r w:rsidR="00BE379C">
        <w:t>’s work is focused on</w:t>
      </w:r>
      <w:r w:rsidR="00D2579F">
        <w:t xml:space="preserve"> coastal atmospheric correction based on inverse modelling of radiative transfer simulations using artificial neural networks, as well as extending radiometric measurements and facilitating lab and field inter-comparisons under the Integrated Marine Observing System (IMOS). CSIRO has identified the following potential collaboration</w:t>
      </w:r>
      <w:r w:rsidRPr="009F7B5F">
        <w:t xml:space="preserve"> opportunities:</w:t>
      </w:r>
    </w:p>
    <w:p w14:paraId="0F9B73DC" w14:textId="3AEE31EC" w:rsidR="00D2579F" w:rsidRDefault="00D2579F" w:rsidP="00050717">
      <w:pPr>
        <w:pStyle w:val="ListParagraph"/>
        <w:numPr>
          <w:ilvl w:val="0"/>
          <w:numId w:val="2"/>
        </w:numPr>
      </w:pPr>
      <w:r>
        <w:t>The development of ocean/coastal monitoring solutions for developing APEC countries/ the Coral Triangle;</w:t>
      </w:r>
    </w:p>
    <w:p w14:paraId="24DC57EE" w14:textId="2B7E378C" w:rsidR="00D2579F" w:rsidRDefault="00D2579F" w:rsidP="00050717">
      <w:pPr>
        <w:pStyle w:val="ListParagraph"/>
        <w:numPr>
          <w:ilvl w:val="0"/>
          <w:numId w:val="2"/>
        </w:numPr>
      </w:pPr>
      <w:r>
        <w:t>Supporting fisheries management by supplying ocean colour and SST products;</w:t>
      </w:r>
    </w:p>
    <w:p w14:paraId="525CCFF3" w14:textId="4822257A" w:rsidR="00D2579F" w:rsidRDefault="00D2579F" w:rsidP="00050717">
      <w:pPr>
        <w:pStyle w:val="ListParagraph"/>
        <w:numPr>
          <w:ilvl w:val="0"/>
          <w:numId w:val="2"/>
        </w:numPr>
      </w:pPr>
      <w:r>
        <w:t>Advancing risk management tools for coral bleaching (e.g., the Australian ReefTemp service)</w:t>
      </w:r>
      <w:r w:rsidR="001240B0">
        <w:t xml:space="preserve"> by supplying ocean colour/</w:t>
      </w:r>
      <w:r>
        <w:t xml:space="preserve">CDOM </w:t>
      </w:r>
      <w:r w:rsidR="001240B0">
        <w:t xml:space="preserve">products </w:t>
      </w:r>
      <w:r>
        <w:t>as surrogate</w:t>
      </w:r>
      <w:r w:rsidR="001240B0">
        <w:t>s</w:t>
      </w:r>
      <w:r>
        <w:t xml:space="preserve"> for salinity</w:t>
      </w:r>
      <w:r w:rsidR="001240B0">
        <w:t xml:space="preserve"> measurements; and,</w:t>
      </w:r>
    </w:p>
    <w:p w14:paraId="6C6AA805" w14:textId="77777777" w:rsidR="001240B0" w:rsidRDefault="001240B0" w:rsidP="00050717">
      <w:pPr>
        <w:pStyle w:val="ListParagraph"/>
        <w:numPr>
          <w:ilvl w:val="0"/>
          <w:numId w:val="2"/>
        </w:numPr>
      </w:pPr>
      <w:r>
        <w:t xml:space="preserve">Exploring the application of the Australian </w:t>
      </w:r>
      <w:r w:rsidR="00D2579F">
        <w:t xml:space="preserve">Geoscience Data Cube </w:t>
      </w:r>
      <w:r>
        <w:t>to deliver</w:t>
      </w:r>
      <w:r w:rsidR="00D2579F">
        <w:t xml:space="preserve"> services</w:t>
      </w:r>
      <w:r>
        <w:t>.</w:t>
      </w:r>
    </w:p>
    <w:p w14:paraId="2F55D60C" w14:textId="71F08100" w:rsidR="001240B0" w:rsidRDefault="001240B0" w:rsidP="001240B0">
      <w:r>
        <w:lastRenderedPageBreak/>
        <w:t xml:space="preserve">The </w:t>
      </w:r>
      <w:r w:rsidR="00F02013" w:rsidRPr="001240B0">
        <w:t>Remote Sensin</w:t>
      </w:r>
      <w:r>
        <w:t>g and Satellite Research Group at</w:t>
      </w:r>
      <w:r w:rsidR="00F02013" w:rsidRPr="001240B0">
        <w:t xml:space="preserve"> Curtin University</w:t>
      </w:r>
      <w:r>
        <w:t xml:space="preserve"> are looking at all domains, but are mostly focused on the environmental impacts of coastal activities, such as dredge operations in north-western Western Australia; river outflows; and the impact of severe storms on the re-suspension of sediments.</w:t>
      </w:r>
      <w:r w:rsidR="00F963A5">
        <w:t xml:space="preserve"> Curtin University is investigating the use of Himawari-8/AHI for coastal monitoring, LST retrievals, and turbid event compliance. They have reported that the Total Suspended Sediment (TSS) results from AHI appear consistent with those from MODIS.</w:t>
      </w:r>
    </w:p>
    <w:p w14:paraId="6CAFB9E6" w14:textId="0684B004" w:rsidR="009F7B5F" w:rsidRDefault="00F963A5" w:rsidP="001240B0">
      <w:r>
        <w:t>Curtin University have identified collaboration potential in the following areas:</w:t>
      </w:r>
    </w:p>
    <w:p w14:paraId="6CF5EFC2" w14:textId="08F5EA43" w:rsidR="00CC33B5" w:rsidRPr="00F963A5" w:rsidRDefault="00F02013" w:rsidP="00050717">
      <w:pPr>
        <w:pStyle w:val="ListParagraph"/>
        <w:numPr>
          <w:ilvl w:val="0"/>
          <w:numId w:val="3"/>
        </w:numPr>
        <w:rPr>
          <w:lang w:val="en-US"/>
        </w:rPr>
      </w:pPr>
      <w:r w:rsidRPr="00F963A5">
        <w:t>Suspended sediment algorithm development</w:t>
      </w:r>
    </w:p>
    <w:p w14:paraId="31FBC7B5" w14:textId="61B8C8A2" w:rsidR="00CC33B5" w:rsidRPr="00F963A5" w:rsidRDefault="00F02013" w:rsidP="00050717">
      <w:pPr>
        <w:pStyle w:val="ListParagraph"/>
        <w:numPr>
          <w:ilvl w:val="1"/>
          <w:numId w:val="3"/>
        </w:numPr>
        <w:rPr>
          <w:lang w:val="en-US"/>
        </w:rPr>
      </w:pPr>
      <w:r w:rsidRPr="00F963A5">
        <w:t>Hyperspectral model applied to MODIS, Landsat, W</w:t>
      </w:r>
      <w:r w:rsidR="00F963A5">
        <w:t>orld</w:t>
      </w:r>
      <w:r w:rsidRPr="00F963A5">
        <w:t>V</w:t>
      </w:r>
      <w:r w:rsidR="00F963A5">
        <w:t>iew-</w:t>
      </w:r>
      <w:r w:rsidRPr="00F963A5">
        <w:t>2,</w:t>
      </w:r>
      <w:r w:rsidR="00F963A5">
        <w:t xml:space="preserve"> and</w:t>
      </w:r>
      <w:r w:rsidRPr="00F963A5">
        <w:t xml:space="preserve"> AHI</w:t>
      </w:r>
    </w:p>
    <w:p w14:paraId="232949B1" w14:textId="71CDDB7E" w:rsidR="00CC33B5" w:rsidRPr="00F963A5" w:rsidRDefault="007F33F6" w:rsidP="00050717">
      <w:pPr>
        <w:pStyle w:val="ListParagraph"/>
        <w:numPr>
          <w:ilvl w:val="1"/>
          <w:numId w:val="3"/>
        </w:numPr>
        <w:rPr>
          <w:lang w:val="en-US"/>
        </w:rPr>
      </w:pPr>
      <w:r>
        <w:rPr>
          <w:i/>
        </w:rPr>
        <w:t>I</w:t>
      </w:r>
      <w:r w:rsidR="00F963A5" w:rsidRPr="00F963A5">
        <w:rPr>
          <w:i/>
        </w:rPr>
        <w:t xml:space="preserve">n </w:t>
      </w:r>
      <w:r w:rsidR="00F02013" w:rsidRPr="00F963A5">
        <w:rPr>
          <w:i/>
        </w:rPr>
        <w:t>situ</w:t>
      </w:r>
      <w:r w:rsidR="00F02013" w:rsidRPr="00F963A5">
        <w:t xml:space="preserve"> validation</w:t>
      </w:r>
    </w:p>
    <w:p w14:paraId="01FCC41A" w14:textId="1619F647" w:rsidR="00CC33B5" w:rsidRPr="00F963A5" w:rsidRDefault="00F963A5" w:rsidP="00050717">
      <w:pPr>
        <w:pStyle w:val="ListParagraph"/>
        <w:numPr>
          <w:ilvl w:val="0"/>
          <w:numId w:val="3"/>
        </w:numPr>
        <w:rPr>
          <w:lang w:val="en-US"/>
        </w:rPr>
      </w:pPr>
      <w:r>
        <w:t>Application</w:t>
      </w:r>
      <w:r w:rsidR="00F02013" w:rsidRPr="00F963A5">
        <w:t xml:space="preserve"> of change detection </w:t>
      </w:r>
      <w:r>
        <w:t xml:space="preserve">algorithms </w:t>
      </w:r>
      <w:r w:rsidR="00F02013" w:rsidRPr="00F963A5">
        <w:t>to coastal monitoring</w:t>
      </w:r>
    </w:p>
    <w:p w14:paraId="58FBC0C8" w14:textId="77777777" w:rsidR="00CC33B5" w:rsidRPr="00F963A5" w:rsidRDefault="00F02013" w:rsidP="00050717">
      <w:pPr>
        <w:pStyle w:val="ListParagraph"/>
        <w:numPr>
          <w:ilvl w:val="1"/>
          <w:numId w:val="3"/>
        </w:numPr>
        <w:rPr>
          <w:lang w:val="en-US"/>
        </w:rPr>
      </w:pPr>
      <w:r w:rsidRPr="00F963A5">
        <w:t>Dredge monitoring</w:t>
      </w:r>
    </w:p>
    <w:p w14:paraId="4D1FA05C" w14:textId="77777777" w:rsidR="00CC33B5" w:rsidRPr="00F963A5" w:rsidRDefault="00F02013" w:rsidP="00050717">
      <w:pPr>
        <w:pStyle w:val="ListParagraph"/>
        <w:numPr>
          <w:ilvl w:val="2"/>
          <w:numId w:val="3"/>
        </w:numPr>
        <w:rPr>
          <w:lang w:val="en-US"/>
        </w:rPr>
      </w:pPr>
      <w:r w:rsidRPr="00F963A5">
        <w:t>Compliance</w:t>
      </w:r>
    </w:p>
    <w:p w14:paraId="5157C2E3" w14:textId="77777777" w:rsidR="00CC33B5" w:rsidRPr="00F963A5" w:rsidRDefault="00F02013" w:rsidP="00050717">
      <w:pPr>
        <w:pStyle w:val="ListParagraph"/>
        <w:numPr>
          <w:ilvl w:val="2"/>
          <w:numId w:val="3"/>
        </w:numPr>
        <w:rPr>
          <w:lang w:val="en-US"/>
        </w:rPr>
      </w:pPr>
      <w:r w:rsidRPr="00F963A5">
        <w:t>Light at depth</w:t>
      </w:r>
    </w:p>
    <w:p w14:paraId="4F0AD81E" w14:textId="78DF3465" w:rsidR="00F963A5" w:rsidRPr="009F7B5F" w:rsidRDefault="00F963A5" w:rsidP="00050717">
      <w:pPr>
        <w:pStyle w:val="ListParagraph"/>
        <w:numPr>
          <w:ilvl w:val="1"/>
          <w:numId w:val="3"/>
        </w:numPr>
      </w:pPr>
      <w:r w:rsidRPr="00F963A5">
        <w:t>River outflows and</w:t>
      </w:r>
      <w:r>
        <w:t xml:space="preserve"> their impact o</w:t>
      </w:r>
      <w:r w:rsidRPr="00F963A5">
        <w:t>n reefs, seagrass</w:t>
      </w:r>
      <w:r>
        <w:t>,</w:t>
      </w:r>
      <w:r w:rsidRPr="00F963A5">
        <w:t xml:space="preserve"> etc</w:t>
      </w:r>
      <w:r>
        <w:t>.</w:t>
      </w:r>
    </w:p>
    <w:p w14:paraId="5BE57F6B" w14:textId="3E983FC7" w:rsidR="00BA6914" w:rsidRDefault="00F963A5" w:rsidP="00BA6914">
      <w:r>
        <w:t xml:space="preserve">The Australian </w:t>
      </w:r>
      <w:r w:rsidR="009F7B5F" w:rsidRPr="009F7B5F">
        <w:t>B</w:t>
      </w:r>
      <w:r>
        <w:t xml:space="preserve">ureau of </w:t>
      </w:r>
      <w:r w:rsidR="009F7B5F" w:rsidRPr="009F7B5F">
        <w:t>M</w:t>
      </w:r>
      <w:r>
        <w:t>eteorology</w:t>
      </w:r>
      <w:r w:rsidR="009F7B5F" w:rsidRPr="009F7B5F">
        <w:t xml:space="preserve"> </w:t>
      </w:r>
      <w:r w:rsidR="00BA6914">
        <w:t xml:space="preserve">(BOM) </w:t>
      </w:r>
      <w:r w:rsidR="009F7B5F" w:rsidRPr="009F7B5F">
        <w:t>relies heavily on</w:t>
      </w:r>
      <w:r>
        <w:t xml:space="preserve"> satellites for imagery, </w:t>
      </w:r>
      <w:r w:rsidR="009F7B5F" w:rsidRPr="009F7B5F">
        <w:t>met</w:t>
      </w:r>
      <w:r>
        <w:t xml:space="preserve">eorological </w:t>
      </w:r>
      <w:r w:rsidR="00A27E61">
        <w:t xml:space="preserve">products, </w:t>
      </w:r>
      <w:r>
        <w:t>and non-meteorological</w:t>
      </w:r>
      <w:r w:rsidR="009F7B5F" w:rsidRPr="009F7B5F">
        <w:t xml:space="preserve"> products</w:t>
      </w:r>
      <w:r w:rsidR="00A27E61">
        <w:t xml:space="preserve"> (such as solar radiation, v</w:t>
      </w:r>
      <w:r w:rsidR="00A27E61" w:rsidRPr="00A27E61">
        <w:t xml:space="preserve">egetation indices, </w:t>
      </w:r>
      <w:r w:rsidR="00A27E61">
        <w:t xml:space="preserve">and SST). </w:t>
      </w:r>
      <w:r w:rsidR="00BA6914">
        <w:t>BOM has been investigating the application of AHI for cloud mask/detection, SST, and combination</w:t>
      </w:r>
      <w:r w:rsidR="0045383A">
        <w:t>s</w:t>
      </w:r>
      <w:r w:rsidR="00BA6914">
        <w:t xml:space="preserve"> with LEO observations. They have found that AHI SST retrievals demonstrate good performance and high sensor stability/calibration.</w:t>
      </w:r>
    </w:p>
    <w:p w14:paraId="59AB04B8" w14:textId="45FB24FA" w:rsidR="009F7B5F" w:rsidRDefault="00BA6914" w:rsidP="005E05B6">
      <w:r>
        <w:t>BOM has identified the following p</w:t>
      </w:r>
      <w:r w:rsidR="009F7B5F" w:rsidRPr="009F7B5F">
        <w:t>otential areas of collaboration</w:t>
      </w:r>
      <w:r>
        <w:t>:</w:t>
      </w:r>
    </w:p>
    <w:p w14:paraId="25C46CD6" w14:textId="7E31D0EF" w:rsidR="00CC33B5" w:rsidRPr="00BA6914" w:rsidRDefault="00F02013" w:rsidP="00050717">
      <w:pPr>
        <w:pStyle w:val="ListParagraph"/>
        <w:numPr>
          <w:ilvl w:val="0"/>
          <w:numId w:val="4"/>
        </w:numPr>
        <w:rPr>
          <w:lang w:val="en-US"/>
        </w:rPr>
      </w:pPr>
      <w:r w:rsidRPr="00BA6914">
        <w:t xml:space="preserve">Detector noise </w:t>
      </w:r>
      <w:r w:rsidR="00BA6914">
        <w:t xml:space="preserve">improvement/correction </w:t>
      </w:r>
      <w:r w:rsidRPr="00BA6914">
        <w:t>(line detection)</w:t>
      </w:r>
    </w:p>
    <w:p w14:paraId="7B9001AA" w14:textId="77777777" w:rsidR="00CC33B5" w:rsidRPr="00BA6914" w:rsidRDefault="00F02013" w:rsidP="00050717">
      <w:pPr>
        <w:pStyle w:val="ListParagraph"/>
        <w:numPr>
          <w:ilvl w:val="0"/>
          <w:numId w:val="4"/>
        </w:numPr>
        <w:rPr>
          <w:lang w:val="en-US"/>
        </w:rPr>
      </w:pPr>
      <w:r w:rsidRPr="00BA6914">
        <w:t>Navigation correction</w:t>
      </w:r>
    </w:p>
    <w:p w14:paraId="5E9CD23D" w14:textId="77777777" w:rsidR="00CC33B5" w:rsidRPr="00BA6914" w:rsidRDefault="00F02013" w:rsidP="00050717">
      <w:pPr>
        <w:pStyle w:val="ListParagraph"/>
        <w:numPr>
          <w:ilvl w:val="1"/>
          <w:numId w:val="4"/>
        </w:numPr>
        <w:rPr>
          <w:lang w:val="en-US"/>
        </w:rPr>
      </w:pPr>
      <w:r w:rsidRPr="00BA6914">
        <w:t>Auto-correlation to detect changes</w:t>
      </w:r>
    </w:p>
    <w:p w14:paraId="413A5530" w14:textId="77777777" w:rsidR="00CC33B5" w:rsidRPr="00BA6914" w:rsidRDefault="00F02013" w:rsidP="00050717">
      <w:pPr>
        <w:pStyle w:val="ListParagraph"/>
        <w:numPr>
          <w:ilvl w:val="1"/>
          <w:numId w:val="4"/>
        </w:numPr>
        <w:rPr>
          <w:lang w:val="en-US"/>
        </w:rPr>
      </w:pPr>
      <w:r w:rsidRPr="00BA6914">
        <w:t>Coastline match/affine transform to correct</w:t>
      </w:r>
    </w:p>
    <w:p w14:paraId="75E2E2E8" w14:textId="00421BDE" w:rsidR="00CC33B5" w:rsidRPr="00BA6914" w:rsidRDefault="00F02013" w:rsidP="00050717">
      <w:pPr>
        <w:pStyle w:val="ListParagraph"/>
        <w:numPr>
          <w:ilvl w:val="0"/>
          <w:numId w:val="4"/>
        </w:numPr>
        <w:rPr>
          <w:lang w:val="en-US"/>
        </w:rPr>
      </w:pPr>
      <w:r w:rsidRPr="00BA6914">
        <w:t>Taking advantage of</w:t>
      </w:r>
      <w:r w:rsidR="00BA6914">
        <w:t xml:space="preserve"> the high</w:t>
      </w:r>
      <w:r w:rsidRPr="00BA6914">
        <w:t xml:space="preserve"> temporal resolution</w:t>
      </w:r>
      <w:r w:rsidR="00BA6914">
        <w:t xml:space="preserve"> of AHI</w:t>
      </w:r>
    </w:p>
    <w:p w14:paraId="1C27E1A2" w14:textId="74D54383" w:rsidR="00CC33B5" w:rsidRPr="00BA6914" w:rsidRDefault="00BA6914" w:rsidP="00050717">
      <w:pPr>
        <w:pStyle w:val="ListParagraph"/>
        <w:numPr>
          <w:ilvl w:val="1"/>
          <w:numId w:val="4"/>
        </w:numPr>
        <w:rPr>
          <w:lang w:val="en-US"/>
        </w:rPr>
      </w:pPr>
      <w:r>
        <w:t>Incorporate</w:t>
      </w:r>
      <w:r w:rsidR="00F02013" w:rsidRPr="00BA6914">
        <w:t xml:space="preserve"> temporal changes/trends</w:t>
      </w:r>
    </w:p>
    <w:p w14:paraId="4107C75D" w14:textId="77777777" w:rsidR="00CC33B5" w:rsidRPr="00BA6914" w:rsidRDefault="00F02013" w:rsidP="00050717">
      <w:pPr>
        <w:pStyle w:val="ListParagraph"/>
        <w:numPr>
          <w:ilvl w:val="1"/>
          <w:numId w:val="4"/>
        </w:numPr>
        <w:rPr>
          <w:lang w:val="en-US"/>
        </w:rPr>
      </w:pPr>
      <w:r w:rsidRPr="00BA6914">
        <w:t>Cloud object tracking</w:t>
      </w:r>
    </w:p>
    <w:p w14:paraId="15635B02" w14:textId="75502AF4" w:rsidR="00CC33B5" w:rsidRPr="00BA6914" w:rsidRDefault="00BA6914" w:rsidP="00050717">
      <w:pPr>
        <w:pStyle w:val="ListParagraph"/>
        <w:numPr>
          <w:ilvl w:val="0"/>
          <w:numId w:val="4"/>
        </w:numPr>
        <w:rPr>
          <w:lang w:val="en-US"/>
        </w:rPr>
      </w:pPr>
      <w:r>
        <w:t>Improve</w:t>
      </w:r>
      <w:r w:rsidR="00F02013" w:rsidRPr="00BA6914">
        <w:t xml:space="preserve"> uncertainty estimates</w:t>
      </w:r>
    </w:p>
    <w:p w14:paraId="1FA71BCB" w14:textId="77777777" w:rsidR="00CC33B5" w:rsidRPr="00BA6914" w:rsidRDefault="00F02013" w:rsidP="00050717">
      <w:pPr>
        <w:pStyle w:val="ListParagraph"/>
        <w:numPr>
          <w:ilvl w:val="1"/>
          <w:numId w:val="4"/>
        </w:numPr>
        <w:rPr>
          <w:lang w:val="en-US"/>
        </w:rPr>
      </w:pPr>
      <w:r w:rsidRPr="00BA6914">
        <w:t>Fast inter-sensor comparisons</w:t>
      </w:r>
    </w:p>
    <w:p w14:paraId="68E1F9D5" w14:textId="125ADB1E" w:rsidR="00CC33B5" w:rsidRPr="00BA6914" w:rsidRDefault="00BA6914" w:rsidP="00050717">
      <w:pPr>
        <w:pStyle w:val="ListParagraph"/>
        <w:numPr>
          <w:ilvl w:val="0"/>
          <w:numId w:val="4"/>
        </w:numPr>
        <w:rPr>
          <w:lang w:val="en-US"/>
        </w:rPr>
      </w:pPr>
      <w:r>
        <w:t>Improve compositing methodologies</w:t>
      </w:r>
    </w:p>
    <w:p w14:paraId="403A5E55" w14:textId="77777777" w:rsidR="00CC33B5" w:rsidRPr="00BA6914" w:rsidRDefault="00F02013" w:rsidP="00050717">
      <w:pPr>
        <w:pStyle w:val="ListParagraph"/>
        <w:numPr>
          <w:ilvl w:val="1"/>
          <w:numId w:val="4"/>
        </w:numPr>
        <w:rPr>
          <w:lang w:val="en-US"/>
        </w:rPr>
      </w:pPr>
      <w:r w:rsidRPr="00BA6914">
        <w:t>Uncertainty based</w:t>
      </w:r>
    </w:p>
    <w:p w14:paraId="4EC66BED" w14:textId="0C2ABD1D" w:rsidR="00BA6914" w:rsidRPr="00BA6914" w:rsidRDefault="00F02013" w:rsidP="00050717">
      <w:pPr>
        <w:pStyle w:val="ListParagraph"/>
        <w:numPr>
          <w:ilvl w:val="1"/>
          <w:numId w:val="4"/>
        </w:numPr>
        <w:rPr>
          <w:lang w:val="en-US"/>
        </w:rPr>
      </w:pPr>
      <w:r w:rsidRPr="00BA6914">
        <w:t>Tailored for user needs</w:t>
      </w:r>
    </w:p>
    <w:p w14:paraId="1E71873D" w14:textId="115D90AA" w:rsidR="009F7B5F" w:rsidRPr="009F7B5F" w:rsidRDefault="00BE379C" w:rsidP="00BE379C">
      <w:pPr>
        <w:pStyle w:val="Heading2"/>
      </w:pPr>
      <w:r>
        <w:t>Atmos</w:t>
      </w:r>
      <w:r w:rsidR="009F7B5F" w:rsidRPr="009F7B5F">
        <w:t>p</w:t>
      </w:r>
      <w:r>
        <w:t>h</w:t>
      </w:r>
      <w:r w:rsidR="009F7B5F" w:rsidRPr="009F7B5F">
        <w:t>ere</w:t>
      </w:r>
    </w:p>
    <w:p w14:paraId="1F5213D4" w14:textId="5E87FFA9" w:rsidR="00610891" w:rsidRPr="00610891" w:rsidRDefault="009F7B5F" w:rsidP="005E05B6">
      <w:pPr>
        <w:rPr>
          <w:lang w:val="en-US"/>
        </w:rPr>
      </w:pPr>
      <w:r w:rsidRPr="009F7B5F">
        <w:t>Teruyuki Nakajima (JAXA)</w:t>
      </w:r>
      <w:r w:rsidR="00D233CD">
        <w:t xml:space="preserve"> </w:t>
      </w:r>
      <w:r w:rsidR="00526E42">
        <w:t xml:space="preserve">presented on behalf of the Japanese atmosphere </w:t>
      </w:r>
      <w:r w:rsidR="00194ACB">
        <w:t>domain</w:t>
      </w:r>
      <w:r w:rsidR="00526E42">
        <w:t xml:space="preserve"> team. He opened by </w:t>
      </w:r>
      <w:r w:rsidR="00610891">
        <w:t>presenting</w:t>
      </w:r>
      <w:r w:rsidR="00526E42">
        <w:t xml:space="preserve"> JAXA’s portfolio of Earth observation missions (shown below).</w:t>
      </w:r>
      <w:r w:rsidR="00526784">
        <w:t xml:space="preserve"> He </w:t>
      </w:r>
      <w:r w:rsidR="00526784" w:rsidRPr="00610891">
        <w:t>n</w:t>
      </w:r>
      <w:r w:rsidR="00610891" w:rsidRPr="00610891">
        <w:t xml:space="preserve">oted that the greatest </w:t>
      </w:r>
      <w:r w:rsidR="00610891" w:rsidRPr="00610891">
        <w:rPr>
          <w:lang w:val="en-US"/>
        </w:rPr>
        <w:t>uncertainty</w:t>
      </w:r>
      <w:r w:rsidR="00610891" w:rsidRPr="00610891">
        <w:rPr>
          <w:b/>
          <w:bCs/>
          <w:lang w:val="en-US"/>
        </w:rPr>
        <w:t xml:space="preserve"> </w:t>
      </w:r>
      <w:r w:rsidR="00610891">
        <w:rPr>
          <w:lang w:val="en-US"/>
        </w:rPr>
        <w:t xml:space="preserve">around the effect of </w:t>
      </w:r>
      <w:r w:rsidR="00610891" w:rsidRPr="00610891">
        <w:rPr>
          <w:lang w:val="en-US"/>
        </w:rPr>
        <w:t>radiative forcing is the direct/indirect role of the cloud-aerosol system, and GCOM-C</w:t>
      </w:r>
      <w:r w:rsidR="00610891">
        <w:rPr>
          <w:lang w:val="en-US"/>
        </w:rPr>
        <w:t>/SGLI</w:t>
      </w:r>
      <w:r w:rsidR="00610891" w:rsidRPr="00610891">
        <w:rPr>
          <w:lang w:val="en-US"/>
        </w:rPr>
        <w:t xml:space="preserve"> and EarthCARE</w:t>
      </w:r>
      <w:r w:rsidR="00610891">
        <w:rPr>
          <w:lang w:val="en-US"/>
        </w:rPr>
        <w:t>/CPR are key to furthering our understanding of this relationship and future climate scenarios.</w:t>
      </w:r>
    </w:p>
    <w:p w14:paraId="13923816" w14:textId="5B7A3C39" w:rsidR="00526E42" w:rsidRPr="009F7B5F" w:rsidRDefault="00526E42" w:rsidP="00526E42">
      <w:pPr>
        <w:jc w:val="center"/>
      </w:pPr>
      <w:r w:rsidRPr="00526E42">
        <w:rPr>
          <w:noProof/>
          <w:lang w:val="en-US" w:eastAsia="ja-JP"/>
        </w:rPr>
        <w:lastRenderedPageBreak/>
        <w:drawing>
          <wp:inline distT="0" distB="0" distL="0" distR="0" wp14:anchorId="7B653C28" wp14:editId="5E4D9D76">
            <wp:extent cx="4476014" cy="3399686"/>
            <wp:effectExtent l="25400" t="25400" r="20320" b="298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4491162" cy="3411192"/>
                    </a:xfrm>
                    <a:prstGeom prst="rect">
                      <a:avLst/>
                    </a:prstGeom>
                    <a:ln w="12700">
                      <a:solidFill>
                        <a:schemeClr val="accent5"/>
                      </a:solidFill>
                    </a:ln>
                  </pic:spPr>
                </pic:pic>
              </a:graphicData>
            </a:graphic>
          </wp:inline>
        </w:drawing>
      </w:r>
    </w:p>
    <w:p w14:paraId="27F76D7F" w14:textId="6DE013CF" w:rsidR="00FB1B2C" w:rsidRPr="009F7B5F" w:rsidRDefault="00FB1B2C" w:rsidP="005E05B6">
      <w:r>
        <w:t>Nakajima-san presented some further information related to SGLI (see slides for details) and closed by summarising the Himawari-8 products being distri</w:t>
      </w:r>
      <w:r w:rsidR="00743849">
        <w:t>buted by JAXA EORC (shown below; u</w:t>
      </w:r>
      <w:r>
        <w:t xml:space="preserve">nderlined products are produced regularly </w:t>
      </w:r>
      <w:r w:rsidR="00743849">
        <w:t>and starred products</w:t>
      </w:r>
      <w:r>
        <w:t xml:space="preserve"> will be </w:t>
      </w:r>
      <w:r w:rsidR="00743849">
        <w:t>released shortly</w:t>
      </w:r>
      <w:r>
        <w:t>)</w:t>
      </w:r>
      <w:r w:rsidR="00743849">
        <w:t xml:space="preserve">. </w:t>
      </w:r>
      <w:r>
        <w:t>JAXA</w:t>
      </w:r>
      <w:r w:rsidR="00743849">
        <w:t>’s products can be obtained via</w:t>
      </w:r>
      <w:r>
        <w:t xml:space="preserve"> FTP </w:t>
      </w:r>
      <w:r w:rsidR="00743849">
        <w:t>following a</w:t>
      </w:r>
      <w:r>
        <w:t xml:space="preserve"> simple user registration </w:t>
      </w:r>
      <w:r w:rsidR="00743849">
        <w:t xml:space="preserve">process, see: </w:t>
      </w:r>
      <w:hyperlink r:id="rId10" w:history="1">
        <w:r w:rsidR="00743849" w:rsidRPr="005A3A16">
          <w:rPr>
            <w:rStyle w:val="Hyperlink"/>
          </w:rPr>
          <w:t>http://www.eorc.jaxa.jp/ptree/</w:t>
        </w:r>
      </w:hyperlink>
      <w:r w:rsidR="00743849">
        <w:t xml:space="preserve"> </w:t>
      </w:r>
    </w:p>
    <w:p w14:paraId="19F7C98C" w14:textId="046CF6CF" w:rsidR="00BC34DB" w:rsidRDefault="009F7B5F" w:rsidP="005E05B6">
      <w:r w:rsidRPr="009F7B5F">
        <w:t>Ian Grant (BOM)</w:t>
      </w:r>
      <w:r w:rsidR="00B73E08">
        <w:t xml:space="preserve"> </w:t>
      </w:r>
      <w:r w:rsidR="008F79C3">
        <w:t>spoke briefly about work ongoing in Australia related to solar radiation and ozone/UV (aerosols will be covered in a dedicated presentation during the hotspot and haze/aerosol session).</w:t>
      </w:r>
      <w:r w:rsidR="00194ACB">
        <w:t xml:space="preserve"> While the B</w:t>
      </w:r>
      <w:r w:rsidR="00C21117">
        <w:t>ureau’s main focus is applying Himawari-8 data for weather forecasting, there are R&amp;D activities around select non-meteorological applications.</w:t>
      </w:r>
    </w:p>
    <w:p w14:paraId="6336AE45" w14:textId="3E8CE656" w:rsidR="00A93216" w:rsidRDefault="00BC34DB" w:rsidP="00A93216">
      <w:pPr>
        <w:tabs>
          <w:tab w:val="num" w:pos="720"/>
        </w:tabs>
        <w:rPr>
          <w:lang w:val="en-US"/>
        </w:rPr>
      </w:pPr>
      <w:r>
        <w:t xml:space="preserve">Solar radiation </w:t>
      </w:r>
      <w:r w:rsidR="00194ACB">
        <w:t>produc</w:t>
      </w:r>
      <w:r>
        <w:t xml:space="preserve">ts from Himawari-8 are under development by BOM. The </w:t>
      </w:r>
      <w:r w:rsidRPr="00BC34DB">
        <w:t>solar radiation scheme</w:t>
      </w:r>
      <w:r>
        <w:t xml:space="preserve"> implemented by BOM </w:t>
      </w:r>
      <w:r w:rsidRPr="00BC34DB">
        <w:t>relies on two</w:t>
      </w:r>
      <w:r>
        <w:t xml:space="preserve"> separate software packages: </w:t>
      </w:r>
      <w:r w:rsidR="00F02013" w:rsidRPr="00BC34DB">
        <w:t>GEOC</w:t>
      </w:r>
      <w:r w:rsidR="00D44EAE">
        <w:t>AT to process Himawari-8 data and</w:t>
      </w:r>
      <w:r w:rsidR="00F02013" w:rsidRPr="00BC34DB">
        <w:t xml:space="preserve"> </w:t>
      </w:r>
      <w:r w:rsidR="0098637E">
        <w:t xml:space="preserve">derive </w:t>
      </w:r>
      <w:r w:rsidR="00F02013" w:rsidRPr="00BC34DB">
        <w:t>cloud properties</w:t>
      </w:r>
      <w:r>
        <w:t xml:space="preserve"> (</w:t>
      </w:r>
      <w:r w:rsidRPr="00BC34DB">
        <w:t>Cloud Optical Depth</w:t>
      </w:r>
      <w:r w:rsidR="00D44EAE">
        <w:t xml:space="preserve"> (COD)</w:t>
      </w:r>
      <w:r>
        <w:t xml:space="preserve"> </w:t>
      </w:r>
      <w:r w:rsidR="00D44EAE">
        <w:t>is</w:t>
      </w:r>
      <w:r w:rsidRPr="00BC34DB">
        <w:t xml:space="preserve"> </w:t>
      </w:r>
      <w:r w:rsidRPr="00BC34DB">
        <w:rPr>
          <w:bCs/>
        </w:rPr>
        <w:t>the most important cloud parameter for solar radiation</w:t>
      </w:r>
      <w:r w:rsidRPr="00BC34DB">
        <w:t>)</w:t>
      </w:r>
      <w:r w:rsidR="00F02013" w:rsidRPr="00BC34DB">
        <w:t>; and</w:t>
      </w:r>
      <w:r>
        <w:t xml:space="preserve"> </w:t>
      </w:r>
      <w:r w:rsidR="00F02013" w:rsidRPr="00BC34DB">
        <w:t>Heliosat-4</w:t>
      </w:r>
      <w:r>
        <w:t xml:space="preserve">, which takes </w:t>
      </w:r>
      <w:r w:rsidR="00F02013" w:rsidRPr="00BC34DB">
        <w:t>cloud properti</w:t>
      </w:r>
      <w:r>
        <w:t>es and ancillary data to model</w:t>
      </w:r>
      <w:r w:rsidR="00F02013" w:rsidRPr="00BC34DB">
        <w:t xml:space="preserve"> solar radiation at the surface.</w:t>
      </w:r>
      <w:r w:rsidR="00A93216">
        <w:t xml:space="preserve"> BOM hopes to </w:t>
      </w:r>
      <w:r w:rsidR="00A93216" w:rsidRPr="00A93216">
        <w:t>derive UV maps from Himawari-8/AHI</w:t>
      </w:r>
      <w:r w:rsidR="00A93216">
        <w:t xml:space="preserve"> data, and the following parameters are necessary:</w:t>
      </w:r>
    </w:p>
    <w:p w14:paraId="6882C1CD" w14:textId="12B1985A" w:rsidR="00A93216" w:rsidRPr="00A93216" w:rsidRDefault="00A93216" w:rsidP="00050717">
      <w:pPr>
        <w:pStyle w:val="ListParagraph"/>
        <w:numPr>
          <w:ilvl w:val="0"/>
          <w:numId w:val="5"/>
        </w:numPr>
        <w:tabs>
          <w:tab w:val="num" w:pos="720"/>
        </w:tabs>
        <w:rPr>
          <w:lang w:val="en-US"/>
        </w:rPr>
      </w:pPr>
      <w:r>
        <w:t>Total C</w:t>
      </w:r>
      <w:r w:rsidR="00F02013" w:rsidRPr="00A93216">
        <w:t>olumn Ozone</w:t>
      </w:r>
    </w:p>
    <w:p w14:paraId="44C5C008" w14:textId="77777777" w:rsidR="00A93216" w:rsidRPr="00A93216" w:rsidRDefault="00F02013" w:rsidP="00050717">
      <w:pPr>
        <w:pStyle w:val="ListParagraph"/>
        <w:numPr>
          <w:ilvl w:val="1"/>
          <w:numId w:val="5"/>
        </w:numPr>
        <w:tabs>
          <w:tab w:val="num" w:pos="720"/>
        </w:tabs>
        <w:rPr>
          <w:lang w:val="en-US"/>
        </w:rPr>
      </w:pPr>
      <w:r w:rsidRPr="00A93216">
        <w:t>Derive from AHI using a regression algorithm</w:t>
      </w:r>
    </w:p>
    <w:p w14:paraId="622E758F" w14:textId="77777777" w:rsidR="00A93216" w:rsidRPr="00A93216" w:rsidRDefault="00F02013" w:rsidP="00050717">
      <w:pPr>
        <w:pStyle w:val="ListParagraph"/>
        <w:numPr>
          <w:ilvl w:val="0"/>
          <w:numId w:val="5"/>
        </w:numPr>
        <w:tabs>
          <w:tab w:val="num" w:pos="720"/>
        </w:tabs>
        <w:rPr>
          <w:lang w:val="en-US"/>
        </w:rPr>
      </w:pPr>
      <w:r w:rsidRPr="00A93216">
        <w:t>Clear-sky UV</w:t>
      </w:r>
    </w:p>
    <w:p w14:paraId="791B45D3" w14:textId="0CDA4992" w:rsidR="00A93216" w:rsidRPr="00A93216" w:rsidRDefault="00F02013" w:rsidP="00050717">
      <w:pPr>
        <w:pStyle w:val="ListParagraph"/>
        <w:numPr>
          <w:ilvl w:val="1"/>
          <w:numId w:val="5"/>
        </w:numPr>
        <w:tabs>
          <w:tab w:val="num" w:pos="720"/>
        </w:tabs>
        <w:rPr>
          <w:lang w:val="en-US"/>
        </w:rPr>
      </w:pPr>
      <w:r w:rsidRPr="00A93216">
        <w:t>Modell</w:t>
      </w:r>
      <w:r w:rsidR="00A93216">
        <w:t>ed from AHI Total Column Ozone and</w:t>
      </w:r>
      <w:r w:rsidRPr="00A93216">
        <w:t xml:space="preserve"> other constituents</w:t>
      </w:r>
    </w:p>
    <w:p w14:paraId="76BB795D" w14:textId="77777777" w:rsidR="00A93216" w:rsidRPr="00A93216" w:rsidRDefault="00F02013" w:rsidP="00050717">
      <w:pPr>
        <w:pStyle w:val="ListParagraph"/>
        <w:numPr>
          <w:ilvl w:val="0"/>
          <w:numId w:val="5"/>
        </w:numPr>
        <w:tabs>
          <w:tab w:val="num" w:pos="720"/>
        </w:tabs>
        <w:rPr>
          <w:lang w:val="en-US"/>
        </w:rPr>
      </w:pPr>
      <w:r w:rsidRPr="00A93216">
        <w:t>Cloud-adjusted UV</w:t>
      </w:r>
    </w:p>
    <w:p w14:paraId="2A5E52B3" w14:textId="5FAEED89" w:rsidR="00CC33B5" w:rsidRPr="00A93216" w:rsidRDefault="00F02013" w:rsidP="00050717">
      <w:pPr>
        <w:pStyle w:val="ListParagraph"/>
        <w:numPr>
          <w:ilvl w:val="1"/>
          <w:numId w:val="5"/>
        </w:numPr>
        <w:tabs>
          <w:tab w:val="num" w:pos="720"/>
        </w:tabs>
        <w:rPr>
          <w:lang w:val="en-US"/>
        </w:rPr>
      </w:pPr>
      <w:r w:rsidRPr="00A93216">
        <w:t>Adjust clear-sky UV using GEOCAT cloud properties (</w:t>
      </w:r>
      <w:r w:rsidR="00A93216">
        <w:t xml:space="preserve">perhaps </w:t>
      </w:r>
      <w:r w:rsidRPr="00A93216">
        <w:t>base</w:t>
      </w:r>
      <w:r w:rsidR="00A93216">
        <w:t>d on Heliosat-4</w:t>
      </w:r>
      <w:r w:rsidRPr="00A93216">
        <w:t>)</w:t>
      </w:r>
    </w:p>
    <w:p w14:paraId="6B502A5B" w14:textId="77777777" w:rsidR="00194ACB" w:rsidRDefault="00194ACB">
      <w:pPr>
        <w:spacing w:before="0" w:after="0"/>
        <w:rPr>
          <w:b/>
          <w:sz w:val="28"/>
          <w:szCs w:val="28"/>
        </w:rPr>
      </w:pPr>
      <w:r>
        <w:br w:type="page"/>
      </w:r>
    </w:p>
    <w:p w14:paraId="13F53969" w14:textId="63450EA8" w:rsidR="009F7B5F" w:rsidRPr="009F7B5F" w:rsidRDefault="00C222B7" w:rsidP="00B73E08">
      <w:pPr>
        <w:pStyle w:val="Heading1"/>
      </w:pPr>
      <w:r>
        <w:lastRenderedPageBreak/>
        <w:t>Session 3</w:t>
      </w:r>
      <w:r w:rsidR="00B73E08">
        <w:t>: Hotspot Detection and Haze/Aerosol Monitoring</w:t>
      </w:r>
    </w:p>
    <w:p w14:paraId="4A3CBB32" w14:textId="005B651D" w:rsidR="009F7B5F" w:rsidRPr="009F7B5F" w:rsidRDefault="002952A6" w:rsidP="00515DE6">
      <w:pPr>
        <w:pStyle w:val="Heading2"/>
      </w:pPr>
      <w:r>
        <w:t>Fire M</w:t>
      </w:r>
      <w:r w:rsidR="00515DE6">
        <w:t xml:space="preserve">onitoring </w:t>
      </w:r>
      <w:r w:rsidR="009F7B5F" w:rsidRPr="009F7B5F">
        <w:t>f</w:t>
      </w:r>
      <w:r w:rsidR="00515DE6">
        <w:t>or</w:t>
      </w:r>
      <w:r w:rsidR="0091187F">
        <w:t xml:space="preserve"> Asia</w:t>
      </w:r>
      <w:r w:rsidR="009F7B5F" w:rsidRPr="009F7B5F">
        <w:t xml:space="preserve"> </w:t>
      </w:r>
      <w:r>
        <w:t>U</w:t>
      </w:r>
      <w:r w:rsidR="00515DE6">
        <w:t>sing</w:t>
      </w:r>
      <w:r w:rsidR="009F7B5F" w:rsidRPr="009F7B5F">
        <w:t xml:space="preserve"> Himawari-8 and GCOM-C</w:t>
      </w:r>
    </w:p>
    <w:p w14:paraId="6804006D" w14:textId="7A2E04E4" w:rsidR="009F7B5F" w:rsidRPr="009F7B5F" w:rsidRDefault="00515DE6" w:rsidP="005E05B6">
      <w:r>
        <w:t xml:space="preserve">Koji </w:t>
      </w:r>
      <w:r w:rsidR="009F7B5F" w:rsidRPr="009F7B5F">
        <w:t>Kajiwara (Chiba University)</w:t>
      </w:r>
      <w:r>
        <w:t xml:space="preserve"> proposed that the GEO-LEO initiative collaborate</w:t>
      </w:r>
      <w:r w:rsidR="00A32D51">
        <w:t xml:space="preserve"> around fire monitoring for Asia</w:t>
      </w:r>
      <w:r>
        <w:t>. He demonstrated the utility of Water Stress Index (WSI) for identifying areas at risk of fire, showing the correlation of WSI with recent bushfire event</w:t>
      </w:r>
      <w:r w:rsidR="001F194B">
        <w:t>s in New South Wales, Australia</w:t>
      </w:r>
      <w:r w:rsidR="009F7B5F" w:rsidRPr="009F7B5F">
        <w:t>.</w:t>
      </w:r>
      <w:r>
        <w:t xml:space="preserve"> Kajiwara-san</w:t>
      </w:r>
      <w:r w:rsidR="009F7B5F" w:rsidRPr="009F7B5F">
        <w:t xml:space="preserve"> </w:t>
      </w:r>
      <w:r>
        <w:t>presented some results for</w:t>
      </w:r>
      <w:r w:rsidR="009F7B5F" w:rsidRPr="009F7B5F">
        <w:t xml:space="preserve"> Java</w:t>
      </w:r>
      <w:r>
        <w:t>, Indonesia</w:t>
      </w:r>
      <w:r w:rsidR="00284AFD">
        <w:t xml:space="preserve"> in</w:t>
      </w:r>
      <w:r w:rsidR="002D5DD2">
        <w:t xml:space="preserve"> September 2015; a</w:t>
      </w:r>
      <w:r w:rsidR="009F7B5F" w:rsidRPr="009F7B5F">
        <w:t xml:space="preserve"> TIR image from AHI </w:t>
      </w:r>
      <w:r w:rsidR="002D5DD2">
        <w:t>clearly revealed</w:t>
      </w:r>
      <w:r w:rsidR="009F7B5F" w:rsidRPr="009F7B5F">
        <w:t xml:space="preserve"> hot spots</w:t>
      </w:r>
      <w:r w:rsidR="00284AFD">
        <w:t xml:space="preserve"> of</w:t>
      </w:r>
      <w:r w:rsidR="002D5DD2">
        <w:t xml:space="preserve"> burning fires</w:t>
      </w:r>
      <w:r w:rsidR="009F7B5F" w:rsidRPr="009F7B5F">
        <w:t xml:space="preserve">. </w:t>
      </w:r>
      <w:r w:rsidR="002D5DD2">
        <w:t>He noted h</w:t>
      </w:r>
      <w:r w:rsidR="009F7B5F" w:rsidRPr="009F7B5F">
        <w:t>owever</w:t>
      </w:r>
      <w:r w:rsidR="002D5DD2">
        <w:t xml:space="preserve"> that it is</w:t>
      </w:r>
      <w:r w:rsidR="009F7B5F" w:rsidRPr="009F7B5F">
        <w:t xml:space="preserve"> sometimes difficult to detect hotspot</w:t>
      </w:r>
      <w:r w:rsidR="002D5DD2">
        <w:t>s</w:t>
      </w:r>
      <w:r w:rsidR="009F7B5F" w:rsidRPr="009F7B5F">
        <w:t xml:space="preserve"> </w:t>
      </w:r>
      <w:r w:rsidR="002D5DD2">
        <w:t>if an event is short-lived or small in spatial extent</w:t>
      </w:r>
      <w:r w:rsidR="009F7B5F" w:rsidRPr="009F7B5F">
        <w:t>.</w:t>
      </w:r>
    </w:p>
    <w:p w14:paraId="377DD059" w14:textId="04B75BDC" w:rsidR="009F7B5F" w:rsidRPr="009F7B5F" w:rsidRDefault="006D21DF" w:rsidP="006D21DF">
      <w:pPr>
        <w:jc w:val="center"/>
      </w:pPr>
      <w:r w:rsidRPr="006D21DF">
        <w:rPr>
          <w:noProof/>
          <w:lang w:val="en-US" w:eastAsia="ja-JP"/>
        </w:rPr>
        <w:drawing>
          <wp:inline distT="0" distB="0" distL="0" distR="0" wp14:anchorId="094BBBFA" wp14:editId="150565F4">
            <wp:extent cx="3158665" cy="2548994"/>
            <wp:effectExtent l="25400" t="25400" r="16510" b="165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3164628" cy="2553806"/>
                    </a:xfrm>
                    <a:prstGeom prst="rect">
                      <a:avLst/>
                    </a:prstGeom>
                    <a:ln w="12700">
                      <a:solidFill>
                        <a:schemeClr val="accent1"/>
                      </a:solidFill>
                    </a:ln>
                  </pic:spPr>
                </pic:pic>
              </a:graphicData>
            </a:graphic>
          </wp:inline>
        </w:drawing>
      </w:r>
    </w:p>
    <w:p w14:paraId="70AEA545" w14:textId="7A5AE5C2" w:rsidR="009F7B5F" w:rsidRPr="009F7B5F" w:rsidRDefault="009F7B5F" w:rsidP="005E05B6">
      <w:r w:rsidRPr="009F7B5F">
        <w:t>I</w:t>
      </w:r>
      <w:r w:rsidR="006D21DF">
        <w:t>an</w:t>
      </w:r>
      <w:r w:rsidRPr="009F7B5F">
        <w:t xml:space="preserve"> Grant</w:t>
      </w:r>
      <w:r w:rsidR="006D21DF">
        <w:t xml:space="preserve"> (BOM) noted that Australian</w:t>
      </w:r>
      <w:r w:rsidRPr="009F7B5F">
        <w:t xml:space="preserve"> fire managers</w:t>
      </w:r>
      <w:r w:rsidR="006D21DF">
        <w:t xml:space="preserve"> tend to be very conservative and</w:t>
      </w:r>
      <w:r w:rsidR="00284AFD">
        <w:t xml:space="preserve"> reluctant to change</w:t>
      </w:r>
      <w:r w:rsidR="006D21DF">
        <w:t xml:space="preserve"> their</w:t>
      </w:r>
      <w:r w:rsidRPr="009F7B5F">
        <w:t xml:space="preserve"> procedures.</w:t>
      </w:r>
      <w:r w:rsidR="006D21DF">
        <w:t xml:space="preserve"> If a</w:t>
      </w:r>
      <w:r w:rsidRPr="009F7B5F">
        <w:t xml:space="preserve"> parameter is to be considered (s</w:t>
      </w:r>
      <w:r w:rsidR="00284AFD">
        <w:t>uch as WSI) it would have to be</w:t>
      </w:r>
      <w:r w:rsidR="006D21DF">
        <w:t xml:space="preserve"> well supported by evidence</w:t>
      </w:r>
      <w:r w:rsidRPr="009F7B5F">
        <w:t>.</w:t>
      </w:r>
    </w:p>
    <w:p w14:paraId="1D17356B" w14:textId="6EEFCF85" w:rsidR="006D21DF" w:rsidRDefault="006D21DF" w:rsidP="006D21DF">
      <w:pPr>
        <w:pStyle w:val="Heading2"/>
      </w:pPr>
      <w:r>
        <w:t>Hotspot Detection and Haze M</w:t>
      </w:r>
      <w:r w:rsidRPr="006D21DF">
        <w:t>onitoring</w:t>
      </w:r>
    </w:p>
    <w:p w14:paraId="32D384AA" w14:textId="1812788A" w:rsidR="002F1CC9" w:rsidRDefault="009F7B5F" w:rsidP="005E05B6">
      <w:r w:rsidRPr="009F7B5F">
        <w:t>Koji Nakau (JAXA)</w:t>
      </w:r>
      <w:r w:rsidR="002F1CC9">
        <w:t xml:space="preserve"> presented a summary of satellites that are relevant to fire detection and smoke/haze monitoring, as well as an overview of the products and services that JAXA provide/will provide in this domain.</w:t>
      </w:r>
    </w:p>
    <w:p w14:paraId="19EEC6FA" w14:textId="5921E794" w:rsidR="002F1CC9" w:rsidRPr="009F7B5F" w:rsidRDefault="002F1CC9" w:rsidP="002F1CC9">
      <w:pPr>
        <w:jc w:val="center"/>
      </w:pPr>
      <w:r w:rsidRPr="002F1CC9">
        <w:rPr>
          <w:noProof/>
          <w:lang w:val="en-US" w:eastAsia="ja-JP"/>
        </w:rPr>
        <w:drawing>
          <wp:inline distT="0" distB="0" distL="0" distR="0" wp14:anchorId="01513BFA" wp14:editId="1C93F3F0">
            <wp:extent cx="2782368" cy="2059940"/>
            <wp:effectExtent l="0" t="0" r="1206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2793847" cy="2068438"/>
                    </a:xfrm>
                    <a:prstGeom prst="rect">
                      <a:avLst/>
                    </a:prstGeom>
                  </pic:spPr>
                </pic:pic>
              </a:graphicData>
            </a:graphic>
          </wp:inline>
        </w:drawing>
      </w:r>
      <w:r w:rsidR="00F00F14" w:rsidRPr="00F00F14">
        <w:rPr>
          <w:noProof/>
          <w:lang w:val="en-US" w:eastAsia="ja-JP"/>
        </w:rPr>
        <w:drawing>
          <wp:inline distT="0" distB="0" distL="0" distR="0" wp14:anchorId="04BDEF03" wp14:editId="641F9614">
            <wp:extent cx="2847101" cy="210281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856607" cy="2109836"/>
                    </a:xfrm>
                    <a:prstGeom prst="rect">
                      <a:avLst/>
                    </a:prstGeom>
                  </pic:spPr>
                </pic:pic>
              </a:graphicData>
            </a:graphic>
          </wp:inline>
        </w:drawing>
      </w:r>
    </w:p>
    <w:p w14:paraId="63FBC39C" w14:textId="77777777" w:rsidR="009F7B5F" w:rsidRPr="009F7B5F" w:rsidRDefault="009F7B5F" w:rsidP="005E05B6"/>
    <w:p w14:paraId="3859F44B" w14:textId="3D394347" w:rsidR="009F7B5F" w:rsidRDefault="00F00F14" w:rsidP="005E05B6">
      <w:r>
        <w:lastRenderedPageBreak/>
        <w:t>Nakau-san outlined the satellite data set</w:t>
      </w:r>
      <w:r w:rsidR="007268A2">
        <w:t>s that JAXA uses/will use to derive fire-</w:t>
      </w:r>
      <w:r>
        <w:t>related products, noting the following dependencies:</w:t>
      </w:r>
    </w:p>
    <w:p w14:paraId="297D0A44" w14:textId="746F9488" w:rsidR="00F00F14" w:rsidRDefault="007268A2" w:rsidP="00050717">
      <w:pPr>
        <w:pStyle w:val="ListParagraph"/>
        <w:numPr>
          <w:ilvl w:val="0"/>
          <w:numId w:val="6"/>
        </w:numPr>
      </w:pPr>
      <w:r>
        <w:t>Fire location (CIRC</w:t>
      </w:r>
      <w:r w:rsidR="00F00F14">
        <w:t>, SGLI, Himawari-8</w:t>
      </w:r>
      <w:r w:rsidR="00292105">
        <w:t>/AHI</w:t>
      </w:r>
      <w:r w:rsidR="00F00F14">
        <w:t>)</w:t>
      </w:r>
    </w:p>
    <w:p w14:paraId="2CE94001" w14:textId="77777777" w:rsidR="00F00F14" w:rsidRDefault="00F00F14" w:rsidP="00050717">
      <w:pPr>
        <w:pStyle w:val="ListParagraph"/>
        <w:numPr>
          <w:ilvl w:val="0"/>
          <w:numId w:val="6"/>
        </w:numPr>
      </w:pPr>
      <w:r>
        <w:t>Smoke (GOSAT, GCOM-C)</w:t>
      </w:r>
    </w:p>
    <w:p w14:paraId="51D7FD60" w14:textId="0B4944A0" w:rsidR="00F00F14" w:rsidRPr="00885D1A" w:rsidRDefault="00F00F14" w:rsidP="00050717">
      <w:pPr>
        <w:pStyle w:val="ListParagraph"/>
        <w:numPr>
          <w:ilvl w:val="0"/>
          <w:numId w:val="6"/>
        </w:numPr>
        <w:rPr>
          <w:lang w:val="da-DK"/>
        </w:rPr>
      </w:pPr>
      <w:r w:rsidRPr="00885D1A">
        <w:rPr>
          <w:lang w:val="da-DK"/>
        </w:rPr>
        <w:t>Fire danger (GSMaP, GCOM-C, GCOM-W)</w:t>
      </w:r>
    </w:p>
    <w:p w14:paraId="6286F4A7" w14:textId="77A22861" w:rsidR="00E12667" w:rsidRDefault="00E12667" w:rsidP="005E05B6">
      <w:r>
        <w:t>GSMaP can be used as an input for</w:t>
      </w:r>
      <w:r w:rsidRPr="00E12667">
        <w:t xml:space="preserve"> fire risk index model</w:t>
      </w:r>
      <w:r>
        <w:t>s</w:t>
      </w:r>
      <w:r w:rsidR="00292105">
        <w:t>,</w:t>
      </w:r>
      <w:r>
        <w:t xml:space="preserve"> and soil water content from</w:t>
      </w:r>
      <w:r w:rsidRPr="00E12667">
        <w:t xml:space="preserve"> AMSR-2</w:t>
      </w:r>
      <w:r>
        <w:t xml:space="preserve"> is also very useful.</w:t>
      </w:r>
      <w:r w:rsidRPr="00E12667">
        <w:t xml:space="preserve"> </w:t>
      </w:r>
      <w:r w:rsidR="00F00F14">
        <w:t>Modelling is used to</w:t>
      </w:r>
      <w:r w:rsidR="00CE2620">
        <w:t xml:space="preserve"> derive</w:t>
      </w:r>
      <w:r w:rsidR="00F00F14">
        <w:t xml:space="preserve"> </w:t>
      </w:r>
      <w:r w:rsidR="00CE2620">
        <w:t xml:space="preserve">fire smoke production, smoke transportation and fire danger metrics. </w:t>
      </w:r>
      <w:r w:rsidR="00CF1B77">
        <w:t xml:space="preserve">CIRC is a key instrument for fire detection, and Nakau-san presented some </w:t>
      </w:r>
      <w:r>
        <w:t>results and methodologies.</w:t>
      </w:r>
    </w:p>
    <w:p w14:paraId="33972347" w14:textId="05798E64" w:rsidR="003C307D" w:rsidRPr="003C307D" w:rsidRDefault="00E12667" w:rsidP="003C307D">
      <w:pPr>
        <w:rPr>
          <w:lang w:val="en-US"/>
        </w:rPr>
      </w:pPr>
      <w:r>
        <w:t xml:space="preserve">A fire location product from </w:t>
      </w:r>
      <w:r w:rsidR="009F7B5F" w:rsidRPr="009F7B5F">
        <w:t>Himawari-8</w:t>
      </w:r>
      <w:r>
        <w:t xml:space="preserve"> is being developed, and should be released via the JAXA Himawari Monitor in the next Japanese financial year</w:t>
      </w:r>
      <w:r w:rsidR="009F7B5F" w:rsidRPr="009F7B5F">
        <w:t xml:space="preserve">. </w:t>
      </w:r>
      <w:r w:rsidR="003C307D">
        <w:t>Nakau-san also noted the online platform</w:t>
      </w:r>
      <w:r w:rsidR="00292105">
        <w:t>:</w:t>
      </w:r>
      <w:r w:rsidR="003C307D">
        <w:t xml:space="preserve"> </w:t>
      </w:r>
      <w:r w:rsidR="003C307D" w:rsidRPr="003C307D">
        <w:rPr>
          <w:lang w:val="en-US"/>
        </w:rPr>
        <w:t xml:space="preserve">JAXA Satellite Monitoring for </w:t>
      </w:r>
      <w:r w:rsidR="003C307D">
        <w:rPr>
          <w:lang w:val="en-US"/>
        </w:rPr>
        <w:t>Environmental Studies (JASMES)</w:t>
      </w:r>
      <w:r w:rsidR="00292105">
        <w:rPr>
          <w:lang w:val="en-US"/>
        </w:rPr>
        <w:t>,</w:t>
      </w:r>
      <w:r w:rsidR="003C307D">
        <w:rPr>
          <w:lang w:val="en-US"/>
        </w:rPr>
        <w:t xml:space="preserve"> which provides a suite of </w:t>
      </w:r>
      <w:r w:rsidR="00B510BA">
        <w:rPr>
          <w:lang w:val="en-US"/>
        </w:rPr>
        <w:t>global and regional environmental</w:t>
      </w:r>
      <w:r w:rsidR="003C307D">
        <w:rPr>
          <w:lang w:val="en-US"/>
        </w:rPr>
        <w:t xml:space="preserve"> products.</w:t>
      </w:r>
    </w:p>
    <w:p w14:paraId="3447B827" w14:textId="29063E7E" w:rsidR="009F7B5F" w:rsidRPr="009F7B5F" w:rsidRDefault="003C307D" w:rsidP="003C307D">
      <w:pPr>
        <w:jc w:val="center"/>
      </w:pPr>
      <w:r w:rsidRPr="003C307D">
        <w:rPr>
          <w:noProof/>
          <w:lang w:val="en-US" w:eastAsia="ja-JP"/>
        </w:rPr>
        <w:drawing>
          <wp:inline distT="0" distB="0" distL="0" distR="0" wp14:anchorId="6F983F96" wp14:editId="7421720B">
            <wp:extent cx="3672872" cy="2402840"/>
            <wp:effectExtent l="25400" t="25400" r="35560" b="355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3679784" cy="2407362"/>
                    </a:xfrm>
                    <a:prstGeom prst="rect">
                      <a:avLst/>
                    </a:prstGeom>
                    <a:ln w="12700">
                      <a:solidFill>
                        <a:schemeClr val="accent1"/>
                      </a:solidFill>
                    </a:ln>
                  </pic:spPr>
                </pic:pic>
              </a:graphicData>
            </a:graphic>
          </wp:inline>
        </w:drawing>
      </w:r>
    </w:p>
    <w:p w14:paraId="2A263653" w14:textId="23584F06" w:rsidR="009F7B5F" w:rsidRPr="009F7B5F" w:rsidRDefault="003B40B8" w:rsidP="005E05B6">
      <w:r>
        <w:t>Ian Grant (</w:t>
      </w:r>
      <w:r w:rsidR="009F7B5F" w:rsidRPr="009F7B5F">
        <w:t>BOM</w:t>
      </w:r>
      <w:r>
        <w:t>)</w:t>
      </w:r>
      <w:r w:rsidR="009F7B5F" w:rsidRPr="009F7B5F">
        <w:t xml:space="preserve"> </w:t>
      </w:r>
      <w:r>
        <w:t>reported that the Australian</w:t>
      </w:r>
      <w:r w:rsidR="009F7B5F" w:rsidRPr="009F7B5F">
        <w:t xml:space="preserve"> B</w:t>
      </w:r>
      <w:r>
        <w:t>ureau of Meteorology is</w:t>
      </w:r>
      <w:r w:rsidR="009F7B5F" w:rsidRPr="009F7B5F">
        <w:t xml:space="preserve"> also working </w:t>
      </w:r>
      <w:r>
        <w:t xml:space="preserve">to integrate </w:t>
      </w:r>
      <w:r w:rsidR="009F7B5F" w:rsidRPr="009F7B5F">
        <w:t>soil moisture</w:t>
      </w:r>
      <w:r>
        <w:t xml:space="preserve"> measurements into their </w:t>
      </w:r>
      <w:r w:rsidR="009F7B5F" w:rsidRPr="009F7B5F">
        <w:t>fire danger</w:t>
      </w:r>
      <w:r>
        <w:t xml:space="preserve"> processes.</w:t>
      </w:r>
    </w:p>
    <w:p w14:paraId="49174F7A" w14:textId="4E02BD1F" w:rsidR="009F7B5F" w:rsidRDefault="003B40B8" w:rsidP="003B40B8">
      <w:pPr>
        <w:pStyle w:val="Heading2"/>
        <w:rPr>
          <w:lang w:val="en-US"/>
        </w:rPr>
      </w:pPr>
      <w:r>
        <w:rPr>
          <w:lang w:val="en-US"/>
        </w:rPr>
        <w:t xml:space="preserve">Aerosol Products from Himawari-8 and </w:t>
      </w:r>
      <w:r w:rsidR="008971E9">
        <w:rPr>
          <w:lang w:val="en-US"/>
        </w:rPr>
        <w:t xml:space="preserve">the </w:t>
      </w:r>
      <w:r>
        <w:rPr>
          <w:lang w:val="en-US"/>
        </w:rPr>
        <w:t>Health Impacts of S</w:t>
      </w:r>
      <w:r w:rsidRPr="003B40B8">
        <w:rPr>
          <w:lang w:val="en-US"/>
        </w:rPr>
        <w:t>moke in Australia</w:t>
      </w:r>
    </w:p>
    <w:p w14:paraId="12A05C6B" w14:textId="3BFE0BB7" w:rsidR="00F8466F" w:rsidRDefault="00766431" w:rsidP="00174363">
      <w:pPr>
        <w:tabs>
          <w:tab w:val="num" w:pos="720"/>
        </w:tabs>
      </w:pPr>
      <w:r>
        <w:t>Ian Grant (BOM) reported that there are t</w:t>
      </w:r>
      <w:r w:rsidR="009F7B5F" w:rsidRPr="009F7B5F">
        <w:t>wo approaches</w:t>
      </w:r>
      <w:r w:rsidR="00F8466F">
        <w:t xml:space="preserve"> used to</w:t>
      </w:r>
      <w:r w:rsidR="009F7B5F" w:rsidRPr="009F7B5F">
        <w:t xml:space="preserve"> </w:t>
      </w:r>
      <w:r w:rsidR="00F8466F">
        <w:t>derive</w:t>
      </w:r>
      <w:r w:rsidR="00FA1687">
        <w:t xml:space="preserve"> A</w:t>
      </w:r>
      <w:r w:rsidR="009F7B5F" w:rsidRPr="009F7B5F">
        <w:t>erosol O</w:t>
      </w:r>
      <w:r w:rsidR="00FA1687">
        <w:t xml:space="preserve">ptical </w:t>
      </w:r>
      <w:r w:rsidR="009F7B5F" w:rsidRPr="009F7B5F">
        <w:t>D</w:t>
      </w:r>
      <w:r w:rsidR="00FA1687">
        <w:t>epth</w:t>
      </w:r>
      <w:r w:rsidR="00437C59">
        <w:t xml:space="preserve"> (AOD)</w:t>
      </w:r>
      <w:r w:rsidR="00FA1687">
        <w:t xml:space="preserve"> </w:t>
      </w:r>
      <w:r w:rsidR="00FA1687" w:rsidRPr="002A04BB">
        <w:t xml:space="preserve">in </w:t>
      </w:r>
      <w:r w:rsidR="00F8466F">
        <w:t xml:space="preserve">Australia. AOD results are verified using BOM and CSIRO ground stations. </w:t>
      </w:r>
    </w:p>
    <w:p w14:paraId="00D1635C" w14:textId="26C09669" w:rsidR="001C1960" w:rsidRPr="002A04BB" w:rsidRDefault="00174363" w:rsidP="00174363">
      <w:pPr>
        <w:tabs>
          <w:tab w:val="num" w:pos="720"/>
        </w:tabs>
        <w:rPr>
          <w:bCs/>
          <w:lang w:val="en-US"/>
        </w:rPr>
      </w:pPr>
      <w:r w:rsidRPr="002A04BB">
        <w:rPr>
          <w:bCs/>
          <w:lang w:val="en-US"/>
        </w:rPr>
        <w:t xml:space="preserve">AHI-MODIS/VIIRS aerosol and surface BRDF retrievals </w:t>
      </w:r>
      <w:r w:rsidR="00F8466F">
        <w:rPr>
          <w:bCs/>
          <w:lang w:val="en-US"/>
        </w:rPr>
        <w:t>can be</w:t>
      </w:r>
      <w:r w:rsidRPr="002A04BB">
        <w:rPr>
          <w:bCs/>
          <w:lang w:val="en-US"/>
        </w:rPr>
        <w:t xml:space="preserve"> achieved using the </w:t>
      </w:r>
      <w:r w:rsidRPr="002A04BB">
        <w:rPr>
          <w:bCs/>
        </w:rPr>
        <w:t>CSIRO Dual-View Algorithm (originally developed for AATSR). The algorithm provides aerosol classifications</w:t>
      </w:r>
      <w:r w:rsidR="00CB448B">
        <w:rPr>
          <w:bCs/>
        </w:rPr>
        <w:t>,</w:t>
      </w:r>
      <w:r w:rsidRPr="002A04BB">
        <w:rPr>
          <w:bCs/>
        </w:rPr>
        <w:t xml:space="preserve"> and radiative transfer modelling provides a direct link between surface BRDF and Top of Atmosphere (TOA) reflectance. The algorithm requires cross-calibration between AHI and MODIS/VIIRS (spectral band c</w:t>
      </w:r>
      <w:r w:rsidR="00050717" w:rsidRPr="002A04BB">
        <w:rPr>
          <w:bCs/>
        </w:rPr>
        <w:t>onversion</w:t>
      </w:r>
      <w:r w:rsidRPr="002A04BB">
        <w:rPr>
          <w:bCs/>
        </w:rPr>
        <w:t xml:space="preserve"> and radiometric c</w:t>
      </w:r>
      <w:r w:rsidR="00050717" w:rsidRPr="002A04BB">
        <w:rPr>
          <w:bCs/>
        </w:rPr>
        <w:t>alibration</w:t>
      </w:r>
      <w:r w:rsidR="00CB448B">
        <w:rPr>
          <w:bCs/>
        </w:rPr>
        <w:t>). The plan is to extend</w:t>
      </w:r>
      <w:r w:rsidRPr="002A04BB">
        <w:rPr>
          <w:bCs/>
        </w:rPr>
        <w:t xml:space="preserve"> the algorithm </w:t>
      </w:r>
      <w:r w:rsidR="00CB448B">
        <w:rPr>
          <w:bCs/>
        </w:rPr>
        <w:t>for application</w:t>
      </w:r>
      <w:r w:rsidRPr="002A04BB">
        <w:rPr>
          <w:bCs/>
        </w:rPr>
        <w:t xml:space="preserve"> to Himawari-8/AHI + GCOM-C/SGLI through a CSIRO-</w:t>
      </w:r>
      <w:r w:rsidR="00050717" w:rsidRPr="002A04BB">
        <w:rPr>
          <w:bCs/>
        </w:rPr>
        <w:t>JAXA collaboration</w:t>
      </w:r>
      <w:r w:rsidRPr="002A04BB">
        <w:rPr>
          <w:bCs/>
        </w:rPr>
        <w:t>.</w:t>
      </w:r>
    </w:p>
    <w:p w14:paraId="4206D070" w14:textId="5D812966" w:rsidR="001A4695" w:rsidRDefault="00174363" w:rsidP="001A4695">
      <w:r w:rsidRPr="002A04BB">
        <w:rPr>
          <w:bCs/>
          <w:lang w:val="en-US"/>
        </w:rPr>
        <w:t xml:space="preserve">Multi Angle Implementation of Atmospheric Correction </w:t>
      </w:r>
      <w:r w:rsidR="001A4695" w:rsidRPr="002A04BB">
        <w:t>(MAIAC), developed by Alexei Lyapustin (NASA/GSFC) is another method</w:t>
      </w:r>
      <w:r w:rsidR="00B95079">
        <w:t xml:space="preserve">. MAIAC </w:t>
      </w:r>
      <w:r w:rsidR="001A4695" w:rsidRPr="002A04BB">
        <w:t>simultaneously retrieves aerosol optical thickness and type, surface reflectance, and cloud mask</w:t>
      </w:r>
      <w:r w:rsidR="00B95079">
        <w:t xml:space="preserve">s, and </w:t>
      </w:r>
      <w:r w:rsidR="001A4695">
        <w:t xml:space="preserve">has been applied to MODIS, </w:t>
      </w:r>
      <w:r w:rsidR="001A4695">
        <w:lastRenderedPageBreak/>
        <w:t>VIIRS, DSCOVR/EPIC, and</w:t>
      </w:r>
      <w:r w:rsidR="001A4695" w:rsidRPr="001A4695">
        <w:t xml:space="preserve"> GOES-R</w:t>
      </w:r>
      <w:r w:rsidR="00B95079">
        <w:t xml:space="preserve"> data. A</w:t>
      </w:r>
      <w:r w:rsidR="001A4695">
        <w:t xml:space="preserve"> BOM-NASA collaboration is planned to apply the algorithm</w:t>
      </w:r>
      <w:r w:rsidR="00B95079">
        <w:t xml:space="preserve"> to Himawari-8/AHI</w:t>
      </w:r>
      <w:r w:rsidR="001A4695">
        <w:t>.</w:t>
      </w:r>
    </w:p>
    <w:p w14:paraId="0E4FC27C" w14:textId="50C1C054" w:rsidR="00EC23D6" w:rsidRDefault="00F8466F" w:rsidP="00EC23D6">
      <w:pPr>
        <w:rPr>
          <w:bCs/>
        </w:rPr>
      </w:pPr>
      <w:r>
        <w:t xml:space="preserve">Ian </w:t>
      </w:r>
      <w:r w:rsidR="00A71D1F">
        <w:t>noted</w:t>
      </w:r>
      <w:r w:rsidR="002850BF">
        <w:t xml:space="preserve"> the significant health impacts caused by smoke from fires and other </w:t>
      </w:r>
      <w:r w:rsidR="002850BF" w:rsidRPr="00EC23D6">
        <w:t>particulates, reporting for example that one particular study showed that annually</w:t>
      </w:r>
      <w:r w:rsidR="00532420">
        <w:t xml:space="preserve"> in Australia</w:t>
      </w:r>
      <w:r w:rsidR="002850BF" w:rsidRPr="00EC23D6">
        <w:t xml:space="preserve">, up to 430 premature deaths – equivalent to 5800 Years Life Lost (YLL) – can be </w:t>
      </w:r>
      <w:r w:rsidR="00A367C8" w:rsidRPr="00EC23D6">
        <w:t>linked to exposure to an</w:t>
      </w:r>
      <w:r w:rsidR="00B879B2" w:rsidRPr="00EC23D6">
        <w:t>thropogenic particulate matter. Smoke source and transport modelling</w:t>
      </w:r>
      <w:r w:rsidR="00EC23D6" w:rsidRPr="00EC23D6">
        <w:t>/forecasting</w:t>
      </w:r>
      <w:r w:rsidR="00B879B2" w:rsidRPr="00EC23D6">
        <w:t xml:space="preserve"> is a key potential application of Himawari data.</w:t>
      </w:r>
      <w:r w:rsidR="00EC23D6" w:rsidRPr="00EC23D6">
        <w:t xml:space="preserve"> The </w:t>
      </w:r>
      <w:r w:rsidR="00EC23D6" w:rsidRPr="00EC23D6">
        <w:rPr>
          <w:lang w:val="en-US"/>
        </w:rPr>
        <w:t>Centre for Air quality and health Research and evaluation (CAR) is a key stakeholder. The University of New South Wales is al</w:t>
      </w:r>
      <w:r w:rsidR="00185119">
        <w:rPr>
          <w:lang w:val="en-US"/>
        </w:rPr>
        <w:t>so heavily involved</w:t>
      </w:r>
      <w:r w:rsidR="00EC23D6" w:rsidRPr="00EC23D6">
        <w:rPr>
          <w:lang w:val="en-US"/>
        </w:rPr>
        <w:t xml:space="preserve">, with their </w:t>
      </w:r>
      <w:r w:rsidR="00EC23D6" w:rsidRPr="00EC23D6">
        <w:rPr>
          <w:bCs/>
          <w:lang w:val="en-US"/>
        </w:rPr>
        <w:t>Asia Initiative for Research on Climate and Air Pollution (AIRCAP)</w:t>
      </w:r>
      <w:r w:rsidR="00EC23D6" w:rsidRPr="00EC23D6">
        <w:rPr>
          <w:lang w:val="en-US"/>
        </w:rPr>
        <w:t xml:space="preserve"> project</w:t>
      </w:r>
      <w:r w:rsidR="00185119">
        <w:rPr>
          <w:lang w:val="en-US"/>
        </w:rPr>
        <w:t>,</w:t>
      </w:r>
      <w:r w:rsidR="00EC23D6" w:rsidRPr="00EC23D6">
        <w:rPr>
          <w:lang w:val="en-US"/>
        </w:rPr>
        <w:t xml:space="preserve"> which aims to</w:t>
      </w:r>
      <w:r w:rsidR="00EC23D6" w:rsidRPr="00EC23D6">
        <w:t xml:space="preserve"> investigate </w:t>
      </w:r>
      <w:r w:rsidR="00185119">
        <w:t xml:space="preserve">the </w:t>
      </w:r>
      <w:r w:rsidR="00EC23D6" w:rsidRPr="00EC23D6">
        <w:t xml:space="preserve">short- and long-term effects of air pollution and climate change on human health in Asia. Ian also noted an </w:t>
      </w:r>
      <w:r w:rsidR="00EC23D6" w:rsidRPr="00EC23D6">
        <w:rPr>
          <w:bCs/>
        </w:rPr>
        <w:t>Australia</w:t>
      </w:r>
      <w:r w:rsidR="00185119">
        <w:rPr>
          <w:bCs/>
        </w:rPr>
        <w:t>n-Malaysian research project on</w:t>
      </w:r>
      <w:r w:rsidR="00EC23D6" w:rsidRPr="00EC23D6">
        <w:rPr>
          <w:bCs/>
        </w:rPr>
        <w:t xml:space="preserve"> forest fire smoke effects, which has funding for a pilot project and will kick-off in late 2016/early 2017.</w:t>
      </w:r>
    </w:p>
    <w:p w14:paraId="6A45DD76" w14:textId="48F71956" w:rsidR="00EC23D6" w:rsidRPr="00EC23D6" w:rsidRDefault="004C179B" w:rsidP="00EC23D6">
      <w:pPr>
        <w:rPr>
          <w:lang w:val="en-US"/>
        </w:rPr>
      </w:pPr>
      <w:r>
        <w:rPr>
          <w:bCs/>
        </w:rPr>
        <w:t>Ian closed by noting some potential opportunities for the GEO-LEO initiative:</w:t>
      </w:r>
    </w:p>
    <w:p w14:paraId="5C74A87F" w14:textId="0A7FDD17" w:rsidR="009F7B5F" w:rsidRPr="009F7B5F" w:rsidRDefault="004C179B" w:rsidP="004C179B">
      <w:pPr>
        <w:jc w:val="center"/>
      </w:pPr>
      <w:r w:rsidRPr="004C179B">
        <w:rPr>
          <w:noProof/>
          <w:lang w:val="en-US" w:eastAsia="ja-JP"/>
        </w:rPr>
        <w:drawing>
          <wp:inline distT="0" distB="0" distL="0" distR="0" wp14:anchorId="66515F65" wp14:editId="7CE769BB">
            <wp:extent cx="3457950" cy="2385729"/>
            <wp:effectExtent l="25400" t="25400" r="22225" b="273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email">
                      <a:extLst>
                        <a:ext uri="{28A0092B-C50C-407E-A947-70E740481C1C}">
                          <a14:useLocalDpi xmlns:a14="http://schemas.microsoft.com/office/drawing/2010/main"/>
                        </a:ext>
                      </a:extLst>
                    </a:blip>
                    <a:srcRect t="3831"/>
                    <a:stretch/>
                  </pic:blipFill>
                  <pic:spPr bwMode="auto">
                    <a:xfrm>
                      <a:off x="0" y="0"/>
                      <a:ext cx="3473605" cy="2396530"/>
                    </a:xfrm>
                    <a:prstGeom prst="rect">
                      <a:avLst/>
                    </a:prstGeom>
                    <a:ln w="12700">
                      <a:solidFill>
                        <a:schemeClr val="accent1"/>
                      </a:solidFill>
                    </a:ln>
                    <a:extLst>
                      <a:ext uri="{53640926-AAD7-44D8-BBD7-CCE9431645EC}">
                        <a14:shadowObscured xmlns:a14="http://schemas.microsoft.com/office/drawing/2010/main"/>
                      </a:ext>
                    </a:extLst>
                  </pic:spPr>
                </pic:pic>
              </a:graphicData>
            </a:graphic>
          </wp:inline>
        </w:drawing>
      </w:r>
    </w:p>
    <w:p w14:paraId="527C8B1A" w14:textId="1B99DBFA" w:rsidR="009F7B5F" w:rsidRPr="009F7B5F" w:rsidRDefault="004C179B" w:rsidP="005E05B6">
      <w:r w:rsidRPr="006E4D5D">
        <w:t>Teruyuki Nakajima (</w:t>
      </w:r>
      <w:r w:rsidR="009F7B5F" w:rsidRPr="006E4D5D">
        <w:t>JAXA</w:t>
      </w:r>
      <w:r w:rsidRPr="006E4D5D">
        <w:t xml:space="preserve">) noted that JAXA contributes to </w:t>
      </w:r>
      <w:r w:rsidR="000F48AE" w:rsidRPr="006E4D5D">
        <w:t xml:space="preserve">the </w:t>
      </w:r>
      <w:r w:rsidR="000F48AE" w:rsidRPr="006E4D5D">
        <w:rPr>
          <w:lang w:val="en-US"/>
        </w:rPr>
        <w:t>Asia Pacific Clean Air Partnership (</w:t>
      </w:r>
      <w:r w:rsidR="000F48AE" w:rsidRPr="006E4D5D">
        <w:rPr>
          <w:bCs/>
          <w:lang w:val="en-US"/>
        </w:rPr>
        <w:t>APCAP</w:t>
      </w:r>
      <w:r w:rsidR="000F48AE" w:rsidRPr="006E4D5D">
        <w:rPr>
          <w:lang w:val="en-US"/>
        </w:rPr>
        <w:t xml:space="preserve">) by supporting </w:t>
      </w:r>
      <w:r w:rsidR="009F7B5F" w:rsidRPr="006E4D5D">
        <w:t xml:space="preserve">smoke estimation and </w:t>
      </w:r>
      <w:r w:rsidR="000F48AE" w:rsidRPr="006E4D5D">
        <w:t>modelling</w:t>
      </w:r>
      <w:r w:rsidR="009F7B5F" w:rsidRPr="006E4D5D">
        <w:t xml:space="preserve">. </w:t>
      </w:r>
      <w:r w:rsidR="000F48AE" w:rsidRPr="006E4D5D">
        <w:t>Ian noted that connecting with initiatives such as APCAP is key to realising significant outcomes from the Japan-Australia GEO-LEO initiative</w:t>
      </w:r>
      <w:r w:rsidR="009F7B5F" w:rsidRPr="006E4D5D">
        <w:t>.</w:t>
      </w:r>
    </w:p>
    <w:p w14:paraId="77AD78F6" w14:textId="40063BFD" w:rsidR="0072658E" w:rsidRPr="0072658E" w:rsidRDefault="0072658E" w:rsidP="0072658E">
      <w:pPr>
        <w:pStyle w:val="Heading2"/>
        <w:rPr>
          <w:lang w:val="en-US"/>
        </w:rPr>
      </w:pPr>
      <w:r>
        <w:rPr>
          <w:lang w:val="en-US"/>
        </w:rPr>
        <w:t>Aerosol M</w:t>
      </w:r>
      <w:r w:rsidRPr="0072658E">
        <w:rPr>
          <w:lang w:val="en-US"/>
        </w:rPr>
        <w:t>onitoring</w:t>
      </w:r>
    </w:p>
    <w:p w14:paraId="7B3EBAF2" w14:textId="77777777" w:rsidR="00B1178A" w:rsidRDefault="009F7B5F" w:rsidP="00B23A01">
      <w:r w:rsidRPr="009F7B5F">
        <w:t>Maki Kikuchi</w:t>
      </w:r>
      <w:r w:rsidR="0072658E">
        <w:t xml:space="preserve"> (JAXA)</w:t>
      </w:r>
      <w:r w:rsidR="0025205F">
        <w:t xml:space="preserve"> presented on Himawari-8 aerosol product development at the JAXA EORC. JAXA’s Himawari Monitor launched in August 2015 and is the platform </w:t>
      </w:r>
      <w:r w:rsidR="00C63F95">
        <w:t xml:space="preserve">used </w:t>
      </w:r>
      <w:r w:rsidR="00B1178A">
        <w:t>for disseminati</w:t>
      </w:r>
      <w:r w:rsidR="0025205F">
        <w:t>n</w:t>
      </w:r>
      <w:r w:rsidR="00B1178A">
        <w:t>g images and data.</w:t>
      </w:r>
    </w:p>
    <w:p w14:paraId="0EF15896" w14:textId="7FD8F4B3" w:rsidR="009F7B5F" w:rsidRPr="009F7B5F" w:rsidRDefault="00B23A01" w:rsidP="00B23A01">
      <w:r>
        <w:t>Two aerosol p</w:t>
      </w:r>
      <w:r w:rsidR="00B1178A">
        <w:t>roducts are targeted</w:t>
      </w:r>
      <w:r>
        <w:t>: Level 2 aerosol properties (snapshot</w:t>
      </w:r>
      <w:r w:rsidR="00A92A7D">
        <w:t xml:space="preserve"> every 10 minutes</w:t>
      </w:r>
      <w:r>
        <w:t>, already released – update planned for autumn 2016) and Level 3 aerosol properties (hourly combined product, also planned for release in autumn this year).</w:t>
      </w:r>
      <w:r w:rsidR="00EF1396">
        <w:t xml:space="preserve"> The </w:t>
      </w:r>
      <w:r w:rsidR="00EF1396" w:rsidRPr="00EF1396">
        <w:t>L</w:t>
      </w:r>
      <w:r w:rsidR="00EF1396">
        <w:t xml:space="preserve">evel </w:t>
      </w:r>
      <w:r w:rsidR="00EF1396" w:rsidRPr="00EF1396">
        <w:t>2 algorithm is consistent with JAXA</w:t>
      </w:r>
      <w:r w:rsidR="00EF1396">
        <w:t xml:space="preserve">’s </w:t>
      </w:r>
      <w:r w:rsidR="00F824B5">
        <w:t xml:space="preserve">algorithms for </w:t>
      </w:r>
      <w:r w:rsidR="00EF1396" w:rsidRPr="00EF1396">
        <w:t xml:space="preserve">GCOM-C/SGLI, GOSAT-2/CAI-2, </w:t>
      </w:r>
      <w:r w:rsidR="00F824B5">
        <w:t xml:space="preserve">and </w:t>
      </w:r>
      <w:r w:rsidR="00EF1396" w:rsidRPr="00EF1396">
        <w:t>EarthCARE/MSI</w:t>
      </w:r>
      <w:r w:rsidR="00EF1396">
        <w:t>.</w:t>
      </w:r>
    </w:p>
    <w:p w14:paraId="75A2ADC3" w14:textId="7F2CBF49" w:rsidR="00EF1396" w:rsidRDefault="00EF1396" w:rsidP="00EF1396">
      <w:r>
        <w:t xml:space="preserve">Kikuchi-san detailed the specifics of the Level 2 snapshot algorithm and also spoke </w:t>
      </w:r>
      <w:r w:rsidR="00B1178A">
        <w:t>about the update planned for autumn release</w:t>
      </w:r>
      <w:r>
        <w:t>. The updated algorithm will use an improved cloud flag</w:t>
      </w:r>
      <w:r w:rsidR="00B1178A">
        <w:rPr>
          <w:rFonts w:hint="eastAsia"/>
        </w:rPr>
        <w:t>;</w:t>
      </w:r>
      <w:r>
        <w:rPr>
          <w:rFonts w:hint="eastAsia"/>
        </w:rPr>
        <w:t xml:space="preserve"> </w:t>
      </w:r>
      <w:r w:rsidR="00B1178A">
        <w:t>a common algorithm for ocean and land;</w:t>
      </w:r>
      <w:r>
        <w:t xml:space="preserve"> aerosol absorption information from </w:t>
      </w:r>
      <w:r>
        <w:lastRenderedPageBreak/>
        <w:t>observations</w:t>
      </w:r>
      <w:r w:rsidR="00B1178A">
        <w:t>, rather than</w:t>
      </w:r>
      <w:r>
        <w:t xml:space="preserve"> assumption</w:t>
      </w:r>
      <w:r w:rsidR="00B1178A">
        <w:t>s;</w:t>
      </w:r>
      <w:r>
        <w:t xml:space="preserve"> and will apply </w:t>
      </w:r>
      <w:r w:rsidR="00B1178A">
        <w:t>more</w:t>
      </w:r>
      <w:r>
        <w:t xml:space="preserve"> channels. T</w:t>
      </w:r>
      <w:r w:rsidR="00B1178A">
        <w:t>hese changes will result in fewer</w:t>
      </w:r>
      <w:r>
        <w:t xml:space="preserve"> cloud contamination</w:t>
      </w:r>
      <w:r w:rsidR="00311A6D">
        <w:t>s and increase</w:t>
      </w:r>
      <w:r>
        <w:t xml:space="preserve"> the valid area of observation.</w:t>
      </w:r>
    </w:p>
    <w:p w14:paraId="6D927D9C" w14:textId="63DC3ABF" w:rsidR="00EF1396" w:rsidRPr="00EF1396" w:rsidRDefault="00EF1396" w:rsidP="00EF1396">
      <w:pPr>
        <w:rPr>
          <w:lang w:val="en-US"/>
        </w:rPr>
      </w:pPr>
      <w:r>
        <w:t xml:space="preserve">The </w:t>
      </w:r>
      <w:r w:rsidR="009F7B5F" w:rsidRPr="009F7B5F">
        <w:t>L</w:t>
      </w:r>
      <w:r>
        <w:t xml:space="preserve">evel </w:t>
      </w:r>
      <w:r w:rsidR="009F7B5F" w:rsidRPr="009F7B5F">
        <w:t>3 hourly combined</w:t>
      </w:r>
      <w:r>
        <w:t xml:space="preserve"> product </w:t>
      </w:r>
      <w:r w:rsidR="009F7B5F" w:rsidRPr="009F7B5F">
        <w:t>removes cont</w:t>
      </w:r>
      <w:r>
        <w:t xml:space="preserve">aminations due to edge effects, </w:t>
      </w:r>
      <w:r w:rsidR="009F7B5F" w:rsidRPr="009F7B5F">
        <w:t>sun glint and cloud effects.</w:t>
      </w:r>
      <w:r>
        <w:t xml:space="preserve"> </w:t>
      </w:r>
      <w:r>
        <w:rPr>
          <w:rFonts w:hint="eastAsia"/>
          <w:lang w:val="en-US"/>
        </w:rPr>
        <w:t>S</w:t>
      </w:r>
      <w:r w:rsidRPr="00EF1396">
        <w:rPr>
          <w:rFonts w:hint="eastAsia"/>
          <w:lang w:val="en-US"/>
        </w:rPr>
        <w:t>patiotemporal variability characteristic</w:t>
      </w:r>
      <w:r>
        <w:rPr>
          <w:lang w:val="en-US"/>
        </w:rPr>
        <w:t>s</w:t>
      </w:r>
      <w:r w:rsidRPr="00EF1396">
        <w:rPr>
          <w:rFonts w:hint="eastAsia"/>
          <w:lang w:val="en-US"/>
        </w:rPr>
        <w:t xml:space="preserve"> of aerosol</w:t>
      </w:r>
      <w:r>
        <w:rPr>
          <w:lang w:val="en-US"/>
        </w:rPr>
        <w:t xml:space="preserve"> </w:t>
      </w:r>
      <w:r w:rsidR="00810CEF">
        <w:rPr>
          <w:lang w:val="en-US"/>
        </w:rPr>
        <w:t xml:space="preserve">optical thickness </w:t>
      </w:r>
      <w:r>
        <w:rPr>
          <w:lang w:val="en-US"/>
        </w:rPr>
        <w:t>are evaluated</w:t>
      </w:r>
      <w:r w:rsidRPr="00EF1396">
        <w:rPr>
          <w:rFonts w:hint="eastAsia"/>
          <w:lang w:val="en-US"/>
        </w:rPr>
        <w:t xml:space="preserve"> using </w:t>
      </w:r>
      <w:r w:rsidR="00810CEF">
        <w:rPr>
          <w:lang w:val="en-US"/>
        </w:rPr>
        <w:t xml:space="preserve">data from the </w:t>
      </w:r>
      <w:r w:rsidRPr="00EF1396">
        <w:rPr>
          <w:rFonts w:hint="eastAsia"/>
          <w:lang w:val="en-US"/>
        </w:rPr>
        <w:t>sur</w:t>
      </w:r>
      <w:r w:rsidR="00810CEF">
        <w:rPr>
          <w:rFonts w:hint="eastAsia"/>
          <w:lang w:val="en-US"/>
        </w:rPr>
        <w:t>rounding 12.5km and past 1 hour</w:t>
      </w:r>
      <w:r w:rsidR="00311A6D">
        <w:rPr>
          <w:rFonts w:hint="eastAsia"/>
          <w:lang w:val="en-US"/>
        </w:rPr>
        <w:t xml:space="preserve">. </w:t>
      </w:r>
      <w:r w:rsidR="00810CEF">
        <w:rPr>
          <w:lang w:val="en-US"/>
        </w:rPr>
        <w:t>The resultant</w:t>
      </w:r>
      <w:r w:rsidRPr="00EF1396">
        <w:rPr>
          <w:rFonts w:hint="eastAsia"/>
          <w:lang w:val="en-US"/>
        </w:rPr>
        <w:t xml:space="preserve"> characteristic</w:t>
      </w:r>
      <w:r w:rsidR="00810CEF">
        <w:rPr>
          <w:lang w:val="en-US"/>
        </w:rPr>
        <w:t>s are used</w:t>
      </w:r>
      <w:r w:rsidRPr="00EF1396">
        <w:rPr>
          <w:rFonts w:hint="eastAsia"/>
          <w:lang w:val="en-US"/>
        </w:rPr>
        <w:t xml:space="preserve"> to eliminate cloud contaminated pixels and derive</w:t>
      </w:r>
      <w:r w:rsidR="00810CEF">
        <w:rPr>
          <w:lang w:val="en-US"/>
        </w:rPr>
        <w:t xml:space="preserve"> a</w:t>
      </w:r>
      <w:r w:rsidRPr="00EF1396">
        <w:rPr>
          <w:rFonts w:hint="eastAsia"/>
          <w:lang w:val="en-US"/>
        </w:rPr>
        <w:t xml:space="preserve"> highly accurate aerosol dataset</w:t>
      </w:r>
      <w:r w:rsidR="00810CEF">
        <w:rPr>
          <w:lang w:val="en-US"/>
        </w:rPr>
        <w:t xml:space="preserve">. </w:t>
      </w:r>
      <w:r w:rsidR="00810CEF">
        <w:t>A</w:t>
      </w:r>
      <w:r w:rsidR="00810CEF" w:rsidRPr="00810CEF">
        <w:t xml:space="preserve">erosol </w:t>
      </w:r>
      <w:r w:rsidR="00810CEF">
        <w:t>transport</w:t>
      </w:r>
      <w:r w:rsidR="00810CEF" w:rsidRPr="00810CEF">
        <w:t xml:space="preserve"> </w:t>
      </w:r>
      <w:r w:rsidR="00810CEF">
        <w:t xml:space="preserve">dynamics are </w:t>
      </w:r>
      <w:r w:rsidR="00810CEF" w:rsidRPr="00810CEF">
        <w:t>captured</w:t>
      </w:r>
      <w:r w:rsidR="00810CEF">
        <w:t xml:space="preserve"> much better than with</w:t>
      </w:r>
      <w:r w:rsidR="00810CEF" w:rsidRPr="00810CEF">
        <w:t xml:space="preserve"> polar orbiting satellite</w:t>
      </w:r>
      <w:r w:rsidR="00803754">
        <w:t>s.</w:t>
      </w:r>
    </w:p>
    <w:p w14:paraId="06285110" w14:textId="136D0919" w:rsidR="009F7B5F" w:rsidRPr="009F7B5F" w:rsidRDefault="00810CEF" w:rsidP="00810CEF">
      <w:pPr>
        <w:jc w:val="center"/>
      </w:pPr>
      <w:r w:rsidRPr="00810CEF">
        <w:rPr>
          <w:noProof/>
          <w:lang w:val="en-US" w:eastAsia="ja-JP"/>
        </w:rPr>
        <w:drawing>
          <wp:inline distT="0" distB="0" distL="0" distR="0" wp14:anchorId="5902D0BC" wp14:editId="6B21F977">
            <wp:extent cx="3857127" cy="2576407"/>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3867305" cy="2583206"/>
                    </a:xfrm>
                    <a:prstGeom prst="rect">
                      <a:avLst/>
                    </a:prstGeom>
                  </pic:spPr>
                </pic:pic>
              </a:graphicData>
            </a:graphic>
          </wp:inline>
        </w:drawing>
      </w:r>
    </w:p>
    <w:p w14:paraId="18686929" w14:textId="4F1E4777" w:rsidR="00F824B5" w:rsidRDefault="00F824B5" w:rsidP="00F824B5">
      <w:r>
        <w:t>JAXA EORC is w</w:t>
      </w:r>
      <w:r w:rsidR="009F7B5F" w:rsidRPr="009F7B5F">
        <w:t xml:space="preserve">orking with </w:t>
      </w:r>
      <w:r>
        <w:t>JMA/MRI, the National Institute for Environmental Studies (NIES) and Kyushu University on data assimilation and aerosol prediction using modelling. The following image shows the potential b</w:t>
      </w:r>
      <w:r w:rsidR="00D2646C">
        <w:t>enefits of data assimilation. A</w:t>
      </w:r>
      <w:r>
        <w:t>n underestimation of anthropogenic air pollution over western Japan and an overestimat</w:t>
      </w:r>
      <w:r w:rsidR="00D2646C">
        <w:t>ion of a large dust storm over i</w:t>
      </w:r>
      <w:r>
        <w:t>nner Mongolia/central-east China were improved by using both GEO and LEO data.</w:t>
      </w:r>
    </w:p>
    <w:p w14:paraId="5030E199" w14:textId="001C7CF6" w:rsidR="00F824B5" w:rsidRDefault="00F824B5" w:rsidP="00F824B5">
      <w:r w:rsidRPr="00F824B5">
        <w:rPr>
          <w:noProof/>
          <w:lang w:val="en-US" w:eastAsia="ja-JP"/>
        </w:rPr>
        <w:drawing>
          <wp:inline distT="0" distB="0" distL="0" distR="0" wp14:anchorId="5FF29187" wp14:editId="0FE806BC">
            <wp:extent cx="5340493" cy="16027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5349616" cy="1605478"/>
                    </a:xfrm>
                    <a:prstGeom prst="rect">
                      <a:avLst/>
                    </a:prstGeom>
                  </pic:spPr>
                </pic:pic>
              </a:graphicData>
            </a:graphic>
          </wp:inline>
        </w:drawing>
      </w:r>
      <w:r>
        <w:t xml:space="preserve"> </w:t>
      </w:r>
    </w:p>
    <w:p w14:paraId="2F2D72B5" w14:textId="61C9E1EE" w:rsidR="009F7B5F" w:rsidRPr="009F7B5F" w:rsidRDefault="009F7B5F" w:rsidP="00F63DF1">
      <w:pPr>
        <w:spacing w:after="240"/>
      </w:pPr>
      <w:r w:rsidRPr="009F7B5F">
        <w:t>Luigi</w:t>
      </w:r>
      <w:r w:rsidR="00247DCD">
        <w:t xml:space="preserve"> Renzullo (CSIRO)</w:t>
      </w:r>
      <w:r w:rsidRPr="009F7B5F">
        <w:t xml:space="preserve"> as</w:t>
      </w:r>
      <w:r w:rsidR="00247DCD">
        <w:t xml:space="preserve">ked why </w:t>
      </w:r>
      <w:r w:rsidRPr="009F7B5F">
        <w:t>Aus</w:t>
      </w:r>
      <w:r w:rsidR="00247DCD">
        <w:t>tralia</w:t>
      </w:r>
      <w:r w:rsidRPr="009F7B5F">
        <w:t xml:space="preserve"> </w:t>
      </w:r>
      <w:r w:rsidR="00247DCD">
        <w:t xml:space="preserve">couldn’t </w:t>
      </w:r>
      <w:r w:rsidRPr="009F7B5F">
        <w:t>just use JAXA EORC products</w:t>
      </w:r>
      <w:r w:rsidR="00247DCD">
        <w:t xml:space="preserve"> that are</w:t>
      </w:r>
      <w:r w:rsidR="00D2646C">
        <w:t xml:space="preserve"> available via the Himawari M</w:t>
      </w:r>
      <w:r w:rsidRPr="009F7B5F">
        <w:t>onitor</w:t>
      </w:r>
      <w:r w:rsidR="00D2646C">
        <w:t xml:space="preserve"> rather than develop</w:t>
      </w:r>
      <w:r w:rsidR="00247DCD">
        <w:t xml:space="preserve"> products independently. </w:t>
      </w:r>
      <w:r w:rsidRPr="009F7B5F">
        <w:t>Ian</w:t>
      </w:r>
      <w:r w:rsidR="00247DCD">
        <w:t xml:space="preserve"> Grant (BOM) acknowledged the suggestion and stated that A</w:t>
      </w:r>
      <w:r w:rsidR="00D2646C">
        <w:t>ustralia could investigate these</w:t>
      </w:r>
      <w:r w:rsidR="00247DCD">
        <w:t xml:space="preserve"> products</w:t>
      </w:r>
      <w:r w:rsidRPr="009F7B5F">
        <w:t>.</w:t>
      </w:r>
    </w:p>
    <w:tbl>
      <w:tblPr>
        <w:tblW w:w="89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6095"/>
        <w:gridCol w:w="1573"/>
      </w:tblGrid>
      <w:tr w:rsidR="000D34DA" w:rsidRPr="00F63DF1" w14:paraId="2E2D72A9" w14:textId="77777777" w:rsidTr="00C839B2">
        <w:trPr>
          <w:cantSplit/>
          <w:trHeight w:val="1023"/>
        </w:trPr>
        <w:tc>
          <w:tcPr>
            <w:tcW w:w="130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3A1ADEBE" w14:textId="77777777" w:rsidR="000D34DA" w:rsidRPr="00F63DF1" w:rsidRDefault="000D34DA" w:rsidP="00C839B2">
            <w:pPr>
              <w:jc w:val="center"/>
              <w:rPr>
                <w:b/>
                <w:sz w:val="20"/>
              </w:rPr>
            </w:pPr>
            <w:r w:rsidRPr="00F63DF1">
              <w:rPr>
                <w:b/>
                <w:sz w:val="20"/>
              </w:rPr>
              <w:t>Action 01</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33DFFABD" w14:textId="373853B3" w:rsidR="000D34DA" w:rsidRPr="00F63DF1" w:rsidRDefault="00C839B2" w:rsidP="00C839B2">
            <w:pPr>
              <w:rPr>
                <w:sz w:val="20"/>
              </w:rPr>
            </w:pPr>
            <w:r w:rsidRPr="00F63DF1">
              <w:rPr>
                <w:sz w:val="20"/>
              </w:rPr>
              <w:t>Maki Kikuchi, Ian Grant and Luigi Renzullo to initiate a dialogue around the opportunities for validation of JAXA’s AOT products using Australian ground validation sites</w:t>
            </w:r>
            <w:r w:rsidR="000D34DA" w:rsidRPr="00F63DF1">
              <w:rPr>
                <w:sz w:val="20"/>
              </w:rPr>
              <w:t>.</w:t>
            </w:r>
          </w:p>
        </w:tc>
        <w:tc>
          <w:tcPr>
            <w:tcW w:w="1573" w:type="dxa"/>
            <w:tcBorders>
              <w:top w:val="single" w:sz="4" w:space="0" w:color="auto"/>
              <w:left w:val="single" w:sz="4" w:space="0" w:color="auto"/>
              <w:bottom w:val="single" w:sz="4" w:space="0" w:color="auto"/>
              <w:right w:val="single" w:sz="4" w:space="0" w:color="auto"/>
            </w:tcBorders>
            <w:shd w:val="clear" w:color="auto" w:fill="auto"/>
            <w:vAlign w:val="center"/>
          </w:tcPr>
          <w:p w14:paraId="32A2E4BA" w14:textId="3E79C4B0" w:rsidR="000D34DA" w:rsidRPr="00F63DF1" w:rsidRDefault="00C145AA" w:rsidP="00C839B2">
            <w:pPr>
              <w:jc w:val="center"/>
              <w:rPr>
                <w:b/>
                <w:sz w:val="20"/>
              </w:rPr>
            </w:pPr>
            <w:r w:rsidRPr="00C145AA">
              <w:rPr>
                <w:b/>
                <w:sz w:val="20"/>
              </w:rPr>
              <w:t>December 2016</w:t>
            </w:r>
          </w:p>
        </w:tc>
      </w:tr>
    </w:tbl>
    <w:p w14:paraId="737C9A3D" w14:textId="41884B30" w:rsidR="009F7B5F" w:rsidRPr="009F7B5F" w:rsidRDefault="00C839B2" w:rsidP="00C839B2">
      <w:pPr>
        <w:pStyle w:val="Heading2"/>
      </w:pPr>
      <w:r>
        <w:lastRenderedPageBreak/>
        <w:t>JMA</w:t>
      </w:r>
      <w:r w:rsidR="009F7B5F" w:rsidRPr="009F7B5F">
        <w:t xml:space="preserve"> Asian Dust Monitoring </w:t>
      </w:r>
      <w:r>
        <w:t>Using Himawari</w:t>
      </w:r>
      <w:r w:rsidR="00942C7F">
        <w:t>-8</w:t>
      </w:r>
      <w:r>
        <w:t xml:space="preserve"> P</w:t>
      </w:r>
      <w:r w:rsidR="009F7B5F" w:rsidRPr="009F7B5F">
        <w:t>roducts</w:t>
      </w:r>
    </w:p>
    <w:p w14:paraId="285E2CF2" w14:textId="13A793F3" w:rsidR="009F7B5F" w:rsidRPr="009F7B5F" w:rsidRDefault="00C839B2" w:rsidP="00637B52">
      <w:r w:rsidRPr="00C839B2">
        <w:rPr>
          <w:lang w:val="en-US"/>
        </w:rPr>
        <w:t>Daisaku Uesawa (JMA)</w:t>
      </w:r>
      <w:r>
        <w:rPr>
          <w:lang w:val="en-US"/>
        </w:rPr>
        <w:t xml:space="preserve"> noted some of the </w:t>
      </w:r>
      <w:r w:rsidR="00A047D5">
        <w:rPr>
          <w:lang w:val="en-US"/>
        </w:rPr>
        <w:t>Himawari-8</w:t>
      </w:r>
      <w:r>
        <w:rPr>
          <w:lang w:val="en-US"/>
        </w:rPr>
        <w:t xml:space="preserve"> products that are </w:t>
      </w:r>
      <w:r w:rsidRPr="00C839B2">
        <w:t xml:space="preserve">produced by JMA/MSC and provided to </w:t>
      </w:r>
      <w:r>
        <w:t xml:space="preserve">the JMA </w:t>
      </w:r>
      <w:r w:rsidRPr="00C839B2">
        <w:t xml:space="preserve">Atmospheric Environment </w:t>
      </w:r>
      <w:r>
        <w:t xml:space="preserve">Division </w:t>
      </w:r>
      <w:r w:rsidR="00A047D5">
        <w:t xml:space="preserve">(AED) for monitoring dust, including: </w:t>
      </w:r>
      <w:r w:rsidRPr="00C839B2">
        <w:rPr>
          <w:lang w:val="en-US"/>
        </w:rPr>
        <w:t>VIS, IR brightness temperature difference</w:t>
      </w:r>
      <w:r w:rsidR="00A047D5">
        <w:rPr>
          <w:lang w:val="en-US"/>
        </w:rPr>
        <w:t>, AOD, and RGBs (</w:t>
      </w:r>
      <w:r w:rsidR="00A04259">
        <w:rPr>
          <w:lang w:val="en-US"/>
        </w:rPr>
        <w:t>true c</w:t>
      </w:r>
      <w:r w:rsidRPr="00C839B2">
        <w:rPr>
          <w:lang w:val="en-US"/>
        </w:rPr>
        <w:t>olo</w:t>
      </w:r>
      <w:r w:rsidR="00BF6E92">
        <w:rPr>
          <w:lang w:val="en-US"/>
        </w:rPr>
        <w:t>u</w:t>
      </w:r>
      <w:r w:rsidRPr="00C839B2">
        <w:rPr>
          <w:lang w:val="en-US"/>
        </w:rPr>
        <w:t>r</w:t>
      </w:r>
      <w:r w:rsidR="00A04259">
        <w:rPr>
          <w:lang w:val="en-US"/>
        </w:rPr>
        <w:t xml:space="preserve"> and d</w:t>
      </w:r>
      <w:r w:rsidRPr="00C839B2">
        <w:rPr>
          <w:lang w:val="en-US"/>
        </w:rPr>
        <w:t>ust</w:t>
      </w:r>
      <w:r w:rsidR="00A047D5">
        <w:rPr>
          <w:lang w:val="en-US"/>
        </w:rPr>
        <w:t xml:space="preserve">). Uesawa-san noted that there are many additional RGBs available via the JMA website </w:t>
      </w:r>
      <w:r w:rsidR="009F7B5F" w:rsidRPr="009F7B5F">
        <w:t>in real time</w:t>
      </w:r>
      <w:r w:rsidR="00A047D5">
        <w:t>.</w:t>
      </w:r>
      <w:r w:rsidR="008912F3">
        <w:t xml:space="preserve"> JMA has been providing aeolian asian dust</w:t>
      </w:r>
      <w:r w:rsidR="008912F3" w:rsidRPr="008912F3">
        <w:t xml:space="preserve"> information based on numerical forecasts and surface observations since January 2004</w:t>
      </w:r>
      <w:r w:rsidR="008912F3">
        <w:t>, and satellite observations provide key supporting information.</w:t>
      </w:r>
    </w:p>
    <w:p w14:paraId="6F80B5EA" w14:textId="7C9FAF9A" w:rsidR="005E3D9F" w:rsidRDefault="005E3D9F" w:rsidP="005E05B6">
      <w:r w:rsidRPr="005E3D9F">
        <w:t xml:space="preserve">A new type of true colour RGB (TCR – True Colour Reproduction) has been developed through a collaboration between JMA/MSC and the NOAA/NESDIS GOES-R Algorithm Working Group Imagery Team. TCR features improved atmospheric correction (Rayleigh scattering correction) to make the imagery more vivid, optimally adjusted green correction, and RGB chromaticity conversion to sRGB for output devices (i.e. computer displays), among other enhancements. More information is available at: </w:t>
      </w:r>
      <w:hyperlink r:id="rId18" w:history="1">
        <w:r w:rsidRPr="00A8084B">
          <w:rPr>
            <w:rStyle w:val="Hyperlink"/>
          </w:rPr>
          <w:t>http://www.data.jma.go.jp/mscweb/data/himawari/index.html</w:t>
        </w:r>
      </w:hyperlink>
    </w:p>
    <w:p w14:paraId="2CFC596F" w14:textId="2324D45B" w:rsidR="00637B52" w:rsidRPr="009F7B5F" w:rsidRDefault="00637B52" w:rsidP="005E3D9F">
      <w:pPr>
        <w:jc w:val="center"/>
      </w:pPr>
      <w:r w:rsidRPr="00637B52">
        <w:rPr>
          <w:noProof/>
          <w:lang w:val="en-US" w:eastAsia="ja-JP"/>
        </w:rPr>
        <w:drawing>
          <wp:inline distT="0" distB="0" distL="0" distR="0" wp14:anchorId="56F35F2E" wp14:editId="5DBA1C04">
            <wp:extent cx="4136602" cy="2045371"/>
            <wp:effectExtent l="0" t="0" r="381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4149613" cy="2051804"/>
                    </a:xfrm>
                    <a:prstGeom prst="rect">
                      <a:avLst/>
                    </a:prstGeom>
                  </pic:spPr>
                </pic:pic>
              </a:graphicData>
            </a:graphic>
          </wp:inline>
        </w:drawing>
      </w:r>
    </w:p>
    <w:p w14:paraId="0C0DCBD3" w14:textId="2A4F0C14" w:rsidR="009F7B5F" w:rsidRPr="0072528B" w:rsidRDefault="00637B52" w:rsidP="00637B52">
      <w:pPr>
        <w:rPr>
          <w:lang w:val="en-US"/>
        </w:rPr>
      </w:pPr>
      <w:r w:rsidRPr="00637B52">
        <w:rPr>
          <w:lang w:val="en-US"/>
        </w:rPr>
        <w:t xml:space="preserve">An AOD algorithm for Himawari-8 </w:t>
      </w:r>
      <w:r>
        <w:rPr>
          <w:lang w:val="en-US"/>
        </w:rPr>
        <w:t xml:space="preserve">was </w:t>
      </w:r>
      <w:r w:rsidRPr="00637B52">
        <w:rPr>
          <w:lang w:val="en-US"/>
        </w:rPr>
        <w:t xml:space="preserve">developed by JMA’s Meteorological Research Institute (MRI) </w:t>
      </w:r>
      <w:r>
        <w:rPr>
          <w:lang w:val="en-US"/>
        </w:rPr>
        <w:t>an</w:t>
      </w:r>
      <w:r w:rsidR="0072528B">
        <w:rPr>
          <w:lang w:val="en-US"/>
        </w:rPr>
        <w:t>d</w:t>
      </w:r>
      <w:r w:rsidRPr="00637B52">
        <w:rPr>
          <w:lang w:val="en-US"/>
        </w:rPr>
        <w:t xml:space="preserve"> introduced into </w:t>
      </w:r>
      <w:r w:rsidR="0072528B">
        <w:rPr>
          <w:lang w:val="en-US"/>
        </w:rPr>
        <w:t xml:space="preserve">the </w:t>
      </w:r>
      <w:r w:rsidR="0072528B" w:rsidRPr="0072528B">
        <w:rPr>
          <w:lang w:val="en-US"/>
        </w:rPr>
        <w:t>Meteorological Satellite Center (MSC) of JMA</w:t>
      </w:r>
      <w:r w:rsidR="00BF4DB3">
        <w:rPr>
          <w:lang w:val="en-US"/>
        </w:rPr>
        <w:t>.</w:t>
      </w:r>
      <w:r w:rsidRPr="00637B52">
        <w:rPr>
          <w:lang w:val="en-US"/>
        </w:rPr>
        <w:t xml:space="preserve"> </w:t>
      </w:r>
      <w:r w:rsidR="00BF4DB3">
        <w:t xml:space="preserve">Uesawa-san noted some of the technical details </w:t>
      </w:r>
      <w:r w:rsidR="0072528B">
        <w:t>of</w:t>
      </w:r>
      <w:r w:rsidR="00621589">
        <w:t xml:space="preserve"> the AOD product</w:t>
      </w:r>
      <w:r w:rsidR="00BF4DB3">
        <w:t xml:space="preserve"> (see slides for details).</w:t>
      </w:r>
    </w:p>
    <w:p w14:paraId="1F44A903" w14:textId="1854A291" w:rsidR="00617534" w:rsidRDefault="00617534" w:rsidP="00617534">
      <w:pPr>
        <w:pStyle w:val="Heading2"/>
      </w:pPr>
      <w:r>
        <w:t>Integrating Hotspot M</w:t>
      </w:r>
      <w:r w:rsidRPr="00617534">
        <w:t>easurements from Himawari-8 into the Senti</w:t>
      </w:r>
      <w:r>
        <w:t>nel Bushfire Monitoring System</w:t>
      </w:r>
    </w:p>
    <w:p w14:paraId="42CDCDF9" w14:textId="346A952B" w:rsidR="003B2132" w:rsidRDefault="00617534" w:rsidP="003B2132">
      <w:r>
        <w:t>Medhavy Thankappan (</w:t>
      </w:r>
      <w:r w:rsidRPr="00617534">
        <w:t>GA</w:t>
      </w:r>
      <w:r>
        <w:t>)</w:t>
      </w:r>
      <w:r w:rsidR="005A184F">
        <w:t xml:space="preserve"> </w:t>
      </w:r>
      <w:r w:rsidR="00FC6AF0">
        <w:t xml:space="preserve">introduced the Australian </w:t>
      </w:r>
      <w:r w:rsidR="008F01F3">
        <w:t>Sentinel Bushfire Monitoring S</w:t>
      </w:r>
      <w:r w:rsidR="009F7B5F" w:rsidRPr="009F7B5F">
        <w:t xml:space="preserve">ystem, </w:t>
      </w:r>
      <w:r w:rsidR="00B72288">
        <w:t xml:space="preserve">which has been operating </w:t>
      </w:r>
      <w:r w:rsidR="009F7B5F" w:rsidRPr="009F7B5F">
        <w:t>since 2005</w:t>
      </w:r>
      <w:r w:rsidR="00B72288">
        <w:t xml:space="preserve"> using data from Aqua,</w:t>
      </w:r>
      <w:r w:rsidR="00B72288" w:rsidRPr="00B72288">
        <w:t xml:space="preserve"> T</w:t>
      </w:r>
      <w:r w:rsidR="00B72288">
        <w:t>erra</w:t>
      </w:r>
      <w:r w:rsidR="00B72288" w:rsidRPr="00B72288">
        <w:t>, NOAA-19 and S</w:t>
      </w:r>
      <w:r w:rsidR="00B72288">
        <w:t>uomi</w:t>
      </w:r>
      <w:r w:rsidR="00B72288" w:rsidRPr="00B72288">
        <w:t>-NPP</w:t>
      </w:r>
      <w:r w:rsidR="00274EE0">
        <w:t>. GA has</w:t>
      </w:r>
      <w:r w:rsidR="00B72288">
        <w:t xml:space="preserve"> received a government grant to introduce 10-minute data from Himawari-8, and are working with the University of Wisconsin to customise an existing hotspot</w:t>
      </w:r>
      <w:r w:rsidR="00B72288" w:rsidRPr="00B72288">
        <w:t xml:space="preserve"> algorithm </w:t>
      </w:r>
      <w:r w:rsidR="00F942F1">
        <w:t>(</w:t>
      </w:r>
      <w:r w:rsidR="00274EE0">
        <w:t>WildF</w:t>
      </w:r>
      <w:r w:rsidR="00F942F1" w:rsidRPr="00F942F1">
        <w:t>ire Autom</w:t>
      </w:r>
      <w:r w:rsidR="00F942F1">
        <w:t>ated Biomass Burning Algorithm, WFABBA)</w:t>
      </w:r>
      <w:r w:rsidR="00B72288" w:rsidRPr="00B72288">
        <w:t xml:space="preserve"> for application to Himawari-8</w:t>
      </w:r>
      <w:r w:rsidR="00B72288">
        <w:t xml:space="preserve"> (delivered in May 2016, performance evaluation is currently ongoing).</w:t>
      </w:r>
    </w:p>
    <w:p w14:paraId="081BEBCC" w14:textId="4D924F42" w:rsidR="003B2132" w:rsidRPr="003B2132" w:rsidRDefault="003B2132" w:rsidP="00E341E1">
      <w:r>
        <w:t xml:space="preserve">The </w:t>
      </w:r>
      <w:r w:rsidR="00274EE0">
        <w:t xml:space="preserve">WFABBA </w:t>
      </w:r>
      <w:r>
        <w:t>processing time and</w:t>
      </w:r>
      <w:r w:rsidRPr="003B2132">
        <w:t xml:space="preserve"> accuracy have been evaluated </w:t>
      </w:r>
      <w:r>
        <w:t>across three different time periods and compared to results from MODIS.</w:t>
      </w:r>
      <w:r w:rsidR="00E341E1">
        <w:t xml:space="preserve"> Most commission errors (</w:t>
      </w:r>
      <w:r w:rsidR="007543AD">
        <w:t xml:space="preserve">i.e. </w:t>
      </w:r>
      <w:r w:rsidR="00E341E1">
        <w:t>false positi</w:t>
      </w:r>
      <w:r w:rsidR="007543AD">
        <w:t>ves) occurred in day time</w:t>
      </w:r>
      <w:r w:rsidR="00E341E1">
        <w:t xml:space="preserve">; with night time </w:t>
      </w:r>
      <w:r w:rsidR="007543AD">
        <w:t>images</w:t>
      </w:r>
      <w:r w:rsidR="00E341E1">
        <w:t xml:space="preserve"> showing good correlation with MODIS hotspots. Many Himawari-8 hotspot commission errors occurred in the Northern Territory during January. Medhavy reported that events with a low Fire Radiative Power (FRP) were most likely to</w:t>
      </w:r>
      <w:r w:rsidR="00060046">
        <w:t xml:space="preserve"> mis</w:t>
      </w:r>
      <w:r w:rsidR="00E341E1">
        <w:t>match</w:t>
      </w:r>
      <w:r w:rsidR="00E341E1" w:rsidRPr="00E341E1">
        <w:t xml:space="preserve"> the results from MODIS</w:t>
      </w:r>
      <w:r w:rsidR="00E341E1">
        <w:t>.</w:t>
      </w:r>
    </w:p>
    <w:p w14:paraId="050BAFFB" w14:textId="01FC4BAB" w:rsidR="00B72288" w:rsidRPr="009F7B5F" w:rsidRDefault="00B72288" w:rsidP="005E05B6">
      <w:r>
        <w:lastRenderedPageBreak/>
        <w:t>National-scale hotspots support Federal Governm</w:t>
      </w:r>
      <w:r w:rsidR="002E5F91">
        <w:t>ent information needs; aid fire-</w:t>
      </w:r>
      <w:r>
        <w:t>related land management in remote areas (e.g., North Australian Fire Information); act as additional data sources for state systems (e.g., Emap-Victoria); and provide redundancy for fire towers, air observations and community reports. The inclusion of Himawari-8 data will enable characterisation for active fires and pre- and post-fire monitoring applications.</w:t>
      </w:r>
    </w:p>
    <w:p w14:paraId="52CC7E08" w14:textId="5D387823" w:rsidR="009F7B5F" w:rsidRPr="009F7B5F" w:rsidRDefault="00EB2CDD" w:rsidP="005E05B6">
      <w:r>
        <w:t xml:space="preserve">Medhavy closed by noting that </w:t>
      </w:r>
      <w:r w:rsidR="009F7B5F" w:rsidRPr="009F7B5F">
        <w:t>hotspot</w:t>
      </w:r>
      <w:r>
        <w:t xml:space="preserve"> information i</w:t>
      </w:r>
      <w:r w:rsidR="009F7B5F" w:rsidRPr="009F7B5F">
        <w:t>s released</w:t>
      </w:r>
      <w:r>
        <w:t xml:space="preserve"> to fire managers via</w:t>
      </w:r>
      <w:r w:rsidR="009F7B5F" w:rsidRPr="009F7B5F">
        <w:t xml:space="preserve"> secure </w:t>
      </w:r>
      <w:r>
        <w:t xml:space="preserve">access to the Sentinel </w:t>
      </w:r>
      <w:r w:rsidR="009F7B5F" w:rsidRPr="009F7B5F">
        <w:t>server</w:t>
      </w:r>
      <w:r>
        <w:t xml:space="preserve">. Matt Steventon noted a previous comment from Ian Grant (BOM) which </w:t>
      </w:r>
      <w:r w:rsidR="002E5F91">
        <w:t>suggest</w:t>
      </w:r>
      <w:r>
        <w:t xml:space="preserve">ed </w:t>
      </w:r>
      <w:r w:rsidR="002E5F91">
        <w:t>that</w:t>
      </w:r>
      <w:r>
        <w:t xml:space="preserve"> fire managers </w:t>
      </w:r>
      <w:r w:rsidR="002E5F91">
        <w:t>are</w:t>
      </w:r>
      <w:r>
        <w:t xml:space="preserve"> reluctant to use new tools and services for their work. Medhavy acknowledged the issue, noting that the data is being released with heavy caveats and primarily as a secondary data source to support </w:t>
      </w:r>
      <w:r w:rsidR="004A3750">
        <w:t>other tools/information.</w:t>
      </w:r>
    </w:p>
    <w:p w14:paraId="2A2F8F5A" w14:textId="1A971DFD" w:rsidR="00ED3AB2" w:rsidRDefault="004A3750" w:rsidP="00ED3AB2">
      <w:r>
        <w:t xml:space="preserve">Medhavy noted that </w:t>
      </w:r>
      <w:r w:rsidR="009F7B5F" w:rsidRPr="009F7B5F">
        <w:t>GA</w:t>
      </w:r>
      <w:r>
        <w:t xml:space="preserve"> will be</w:t>
      </w:r>
      <w:r w:rsidR="002E5F91">
        <w:t xml:space="preserve"> happy to share</w:t>
      </w:r>
      <w:r w:rsidR="009F7B5F" w:rsidRPr="009F7B5F">
        <w:t xml:space="preserve"> outputs with </w:t>
      </w:r>
      <w:r>
        <w:t xml:space="preserve">the </w:t>
      </w:r>
      <w:r w:rsidR="009F7B5F" w:rsidRPr="009F7B5F">
        <w:t xml:space="preserve">Japanese </w:t>
      </w:r>
      <w:r>
        <w:t>team if requested.</w:t>
      </w:r>
    </w:p>
    <w:p w14:paraId="157898E3" w14:textId="46699FFA" w:rsidR="00ED3AB2" w:rsidRDefault="00ED3AB2" w:rsidP="00ED3AB2">
      <w:pPr>
        <w:pStyle w:val="Heading2"/>
        <w:rPr>
          <w:lang w:val="en-US"/>
        </w:rPr>
      </w:pPr>
      <w:r>
        <w:rPr>
          <w:lang w:val="en-US"/>
        </w:rPr>
        <w:t xml:space="preserve">Dynamic Ecological Observations from Satellites </w:t>
      </w:r>
      <w:r w:rsidR="00367F05">
        <w:rPr>
          <w:lang w:val="en-US"/>
        </w:rPr>
        <w:t xml:space="preserve">to </w:t>
      </w:r>
      <w:r>
        <w:rPr>
          <w:lang w:val="en-US"/>
        </w:rPr>
        <w:t>Inform A</w:t>
      </w:r>
      <w:r w:rsidRPr="00ED3AB2">
        <w:rPr>
          <w:lang w:val="en-US"/>
        </w:rPr>
        <w:t>erobiol</w:t>
      </w:r>
      <w:r>
        <w:rPr>
          <w:lang w:val="en-US"/>
        </w:rPr>
        <w:t>ogy of Allergenic Grass Pollen</w:t>
      </w:r>
    </w:p>
    <w:p w14:paraId="052D1DF2" w14:textId="1B028A71" w:rsidR="00D342E3" w:rsidRPr="00D342E3" w:rsidRDefault="00ED3AB2" w:rsidP="00D342E3">
      <w:pPr>
        <w:rPr>
          <w:bCs/>
          <w:lang w:val="en-US"/>
        </w:rPr>
      </w:pPr>
      <w:r w:rsidRPr="00D342E3">
        <w:rPr>
          <w:lang w:val="en-US"/>
        </w:rPr>
        <w:t>Alfredo Huete (UTS)</w:t>
      </w:r>
      <w:r w:rsidR="00367F05" w:rsidRPr="00D342E3">
        <w:rPr>
          <w:lang w:val="en-US"/>
        </w:rPr>
        <w:t xml:space="preserve"> introduced </w:t>
      </w:r>
      <w:r w:rsidR="005D4E1F">
        <w:rPr>
          <w:lang w:val="en-US"/>
        </w:rPr>
        <w:t>his research</w:t>
      </w:r>
      <w:r w:rsidR="003262CE">
        <w:rPr>
          <w:lang w:val="en-US"/>
        </w:rPr>
        <w:t xml:space="preserve"> on </w:t>
      </w:r>
      <w:r w:rsidR="00367F05" w:rsidRPr="00D342E3">
        <w:rPr>
          <w:bCs/>
          <w:lang w:val="en-US"/>
        </w:rPr>
        <w:t>the potential role of GEO an</w:t>
      </w:r>
      <w:r w:rsidR="003262CE">
        <w:rPr>
          <w:bCs/>
          <w:lang w:val="en-US"/>
        </w:rPr>
        <w:t>d LEO satellite observations to track</w:t>
      </w:r>
      <w:r w:rsidR="00367F05" w:rsidRPr="00D342E3">
        <w:rPr>
          <w:bCs/>
          <w:lang w:val="en-US"/>
        </w:rPr>
        <w:t xml:space="preserve"> pollen aeroallergens for public health applications and forecasts. The project is led by the Australian National Health and Medical Research Council (NHMRC).</w:t>
      </w:r>
      <w:r w:rsidR="00D342E3" w:rsidRPr="00D342E3">
        <w:rPr>
          <w:bCs/>
          <w:lang w:val="en-US"/>
        </w:rPr>
        <w:t xml:space="preserve"> </w:t>
      </w:r>
    </w:p>
    <w:p w14:paraId="7B5B9933" w14:textId="49B9D27F" w:rsidR="00D342E3" w:rsidRPr="00D342E3" w:rsidRDefault="00D342E3" w:rsidP="00D342E3">
      <w:pPr>
        <w:rPr>
          <w:bCs/>
          <w:lang w:val="en-US"/>
        </w:rPr>
      </w:pPr>
      <w:r w:rsidRPr="00D342E3">
        <w:rPr>
          <w:bCs/>
          <w:lang w:val="en-US"/>
        </w:rPr>
        <w:t>Alfredo noted that grass pollens are the most widespread so</w:t>
      </w:r>
      <w:r w:rsidR="008A41A1">
        <w:rPr>
          <w:bCs/>
          <w:lang w:val="en-US"/>
        </w:rPr>
        <w:t>urce of aeroallergens globally, inducing</w:t>
      </w:r>
      <w:r w:rsidRPr="00D342E3">
        <w:rPr>
          <w:bCs/>
          <w:lang w:val="en-US"/>
        </w:rPr>
        <w:t xml:space="preserve"> allergic asthma and rhinitis – increasingly so since the 1960’s, although the cause for the increase is unknown.</w:t>
      </w:r>
    </w:p>
    <w:p w14:paraId="6B15699A" w14:textId="00F037CA" w:rsidR="00D342E3" w:rsidRDefault="00D342E3" w:rsidP="00D342E3">
      <w:pPr>
        <w:rPr>
          <w:bCs/>
          <w:lang w:val="en-US"/>
        </w:rPr>
      </w:pPr>
      <w:r w:rsidRPr="00D342E3">
        <w:rPr>
          <w:bCs/>
          <w:lang w:val="en-US"/>
        </w:rPr>
        <w:t>Conventional methods for mon</w:t>
      </w:r>
      <w:r w:rsidR="00A0203D">
        <w:rPr>
          <w:bCs/>
          <w:lang w:val="en-US"/>
        </w:rPr>
        <w:t>itoring airborne pollen require</w:t>
      </w:r>
      <w:r w:rsidRPr="00D342E3">
        <w:rPr>
          <w:bCs/>
          <w:lang w:val="en-US"/>
        </w:rPr>
        <w:t xml:space="preserve"> adequate sampling sites, and are based upon site-specific empirical meteorological relationships. </w:t>
      </w:r>
      <w:r w:rsidRPr="00D342E3">
        <w:rPr>
          <w:bCs/>
          <w:i/>
          <w:lang w:val="en-US"/>
        </w:rPr>
        <w:t xml:space="preserve">In situ </w:t>
      </w:r>
      <w:r w:rsidRPr="00D342E3">
        <w:rPr>
          <w:bCs/>
          <w:lang w:val="en-US"/>
        </w:rPr>
        <w:t>measurements are also time and cost prohibitive. Satellite remote sensing of pollen-conducive landscape conditions, in combination w</w:t>
      </w:r>
      <w:r w:rsidR="003469F1">
        <w:rPr>
          <w:bCs/>
          <w:lang w:val="en-US"/>
        </w:rPr>
        <w:t>ith transport modelling, is a</w:t>
      </w:r>
      <w:r w:rsidRPr="00D342E3">
        <w:rPr>
          <w:bCs/>
          <w:lang w:val="en-US"/>
        </w:rPr>
        <w:t xml:space="preserve"> potential alternative method for</w:t>
      </w:r>
      <w:r>
        <w:rPr>
          <w:bCs/>
          <w:lang w:val="en-US"/>
        </w:rPr>
        <w:t xml:space="preserve"> pollen</w:t>
      </w:r>
      <w:r w:rsidRPr="00D342E3">
        <w:rPr>
          <w:bCs/>
          <w:lang w:val="en-US"/>
        </w:rPr>
        <w:t xml:space="preserve"> forecasting.</w:t>
      </w:r>
      <w:r>
        <w:rPr>
          <w:bCs/>
          <w:lang w:val="en-US"/>
        </w:rPr>
        <w:t xml:space="preserve"> Alfredo showed some examples that demonstrated the correlation between growth stages of known aeroallergenic pollen sources and pollen exposure.</w:t>
      </w:r>
    </w:p>
    <w:p w14:paraId="4FD52EBE" w14:textId="0E47692C" w:rsidR="00D342E3" w:rsidRPr="00D342E3" w:rsidRDefault="00D342E3" w:rsidP="00D342E3">
      <w:pPr>
        <w:jc w:val="center"/>
        <w:rPr>
          <w:bCs/>
          <w:lang w:val="en-US"/>
        </w:rPr>
      </w:pPr>
      <w:r w:rsidRPr="00D342E3">
        <w:rPr>
          <w:bCs/>
          <w:noProof/>
          <w:lang w:val="en-US" w:eastAsia="ja-JP"/>
        </w:rPr>
        <w:drawing>
          <wp:inline distT="0" distB="0" distL="0" distR="0" wp14:anchorId="649A8031" wp14:editId="1B62CF43">
            <wp:extent cx="3524322" cy="2604560"/>
            <wp:effectExtent l="25400" t="25400" r="31750" b="374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3535407" cy="2612752"/>
                    </a:xfrm>
                    <a:prstGeom prst="rect">
                      <a:avLst/>
                    </a:prstGeom>
                    <a:ln w="12700">
                      <a:solidFill>
                        <a:schemeClr val="accent1"/>
                      </a:solidFill>
                    </a:ln>
                  </pic:spPr>
                </pic:pic>
              </a:graphicData>
            </a:graphic>
          </wp:inline>
        </w:drawing>
      </w:r>
    </w:p>
    <w:p w14:paraId="621FC902" w14:textId="339D9280" w:rsidR="00D342E3" w:rsidRPr="004D5442" w:rsidRDefault="004D5442" w:rsidP="00D342E3">
      <w:pPr>
        <w:rPr>
          <w:bCs/>
          <w:lang w:val="en-US"/>
        </w:rPr>
      </w:pPr>
      <w:r w:rsidRPr="004D5442">
        <w:rPr>
          <w:bCs/>
          <w:lang w:val="en-US"/>
        </w:rPr>
        <w:t>Alfredo closed by noting that the increased temporal resolution of GEO imagers such as Himawari-8 will be particularly useful for short-term forecasting.</w:t>
      </w:r>
    </w:p>
    <w:p w14:paraId="280DF580" w14:textId="7C74AE06" w:rsidR="0087273B" w:rsidRDefault="0087273B" w:rsidP="0087273B">
      <w:pPr>
        <w:pStyle w:val="Heading1"/>
        <w:rPr>
          <w:lang w:val="en-US"/>
        </w:rPr>
      </w:pPr>
      <w:r>
        <w:rPr>
          <w:lang w:val="en-US"/>
        </w:rPr>
        <w:lastRenderedPageBreak/>
        <w:t>Session 4: Ocean Colour and Sea Surface Temperature M</w:t>
      </w:r>
      <w:r w:rsidRPr="0087273B">
        <w:rPr>
          <w:lang w:val="en-US"/>
        </w:rPr>
        <w:t>onitoring</w:t>
      </w:r>
    </w:p>
    <w:p w14:paraId="23EFB0EE" w14:textId="7EBBBA21" w:rsidR="004D5442" w:rsidRDefault="004D5442" w:rsidP="004D5442">
      <w:pPr>
        <w:pStyle w:val="Heading2"/>
        <w:rPr>
          <w:lang w:val="en-US"/>
        </w:rPr>
      </w:pPr>
      <w:r>
        <w:rPr>
          <w:lang w:val="en-US"/>
        </w:rPr>
        <w:t>Ocean C</w:t>
      </w:r>
      <w:r w:rsidRPr="004D5442">
        <w:rPr>
          <w:lang w:val="en-US"/>
        </w:rPr>
        <w:t>olou</w:t>
      </w:r>
      <w:r>
        <w:rPr>
          <w:lang w:val="en-US"/>
        </w:rPr>
        <w:t>r Products from Satellite Data</w:t>
      </w:r>
    </w:p>
    <w:p w14:paraId="1A1DD1DB" w14:textId="6D38998C" w:rsidR="00C71E53" w:rsidRDefault="004D5442" w:rsidP="00C71E53">
      <w:pPr>
        <w:rPr>
          <w:lang w:val="en-US"/>
        </w:rPr>
      </w:pPr>
      <w:r>
        <w:rPr>
          <w:lang w:val="en-US"/>
        </w:rPr>
        <w:t>Hiroshi Murakami (</w:t>
      </w:r>
      <w:r w:rsidRPr="004D5442">
        <w:rPr>
          <w:lang w:val="en-US"/>
        </w:rPr>
        <w:t>JAXA</w:t>
      </w:r>
      <w:r>
        <w:rPr>
          <w:lang w:val="en-US"/>
        </w:rPr>
        <w:t xml:space="preserve">) spoke about some of the ocean colour products being developed by the JAXA EORC using </w:t>
      </w:r>
      <w:r w:rsidRPr="004D5442">
        <w:rPr>
          <w:lang w:val="en-US"/>
        </w:rPr>
        <w:t>Himawari-8/AHI</w:t>
      </w:r>
      <w:r w:rsidR="00D23F4F">
        <w:rPr>
          <w:lang w:val="en-US"/>
        </w:rPr>
        <w:t xml:space="preserve"> and some simulated GCOM-C/SGLI 250m results</w:t>
      </w:r>
      <w:r w:rsidR="00052434">
        <w:rPr>
          <w:lang w:val="en-US"/>
        </w:rPr>
        <w:t>.</w:t>
      </w:r>
      <w:r w:rsidR="00C71E53">
        <w:rPr>
          <w:lang w:val="en-US"/>
        </w:rPr>
        <w:t xml:space="preserve"> </w:t>
      </w:r>
    </w:p>
    <w:p w14:paraId="512E1588" w14:textId="609CF1C0" w:rsidR="00C71E53" w:rsidRPr="00C71E53" w:rsidRDefault="00C71E53" w:rsidP="00C71E53">
      <w:pPr>
        <w:rPr>
          <w:lang w:val="en-US"/>
        </w:rPr>
      </w:pPr>
      <w:r>
        <w:rPr>
          <w:lang w:val="en-US"/>
        </w:rPr>
        <w:t xml:space="preserve">Substantial collaborations – both domestic and international – have been established with researchers to develop products that integrate GCOM-C with </w:t>
      </w:r>
      <w:r w:rsidRPr="00C71E53">
        <w:rPr>
          <w:i/>
          <w:lang w:val="en-US"/>
        </w:rPr>
        <w:t>in situ</w:t>
      </w:r>
      <w:r>
        <w:rPr>
          <w:lang w:val="en-US"/>
        </w:rPr>
        <w:t xml:space="preserve"> and modelled data. The results will enable m</w:t>
      </w:r>
      <w:r w:rsidRPr="00C71E53">
        <w:rPr>
          <w:lang w:val="en-US"/>
        </w:rPr>
        <w:t>onitoring and prediction of the ocean carbon budget and the coastal environment</w:t>
      </w:r>
      <w:r>
        <w:rPr>
          <w:lang w:val="en-US"/>
        </w:rPr>
        <w:t>.</w:t>
      </w:r>
    </w:p>
    <w:p w14:paraId="49F3D5AC" w14:textId="275EA7F1" w:rsidR="009F7B5F" w:rsidRPr="00D067B2" w:rsidRDefault="00A94AC5" w:rsidP="005E05B6">
      <w:pPr>
        <w:rPr>
          <w:lang w:val="en-US"/>
        </w:rPr>
      </w:pPr>
      <w:r>
        <w:rPr>
          <w:lang w:val="en-US"/>
        </w:rPr>
        <w:t>Murakami-san closed by detailing the specifics of the chlorophyll-a results from Himawari-8/AHI</w:t>
      </w:r>
      <w:r w:rsidR="00D067B2">
        <w:rPr>
          <w:lang w:val="en-US"/>
        </w:rPr>
        <w:t xml:space="preserve">, noting that they are well correlated with </w:t>
      </w:r>
      <w:r w:rsidR="00D067B2">
        <w:rPr>
          <w:i/>
          <w:lang w:val="en-US"/>
        </w:rPr>
        <w:t xml:space="preserve">in situ </w:t>
      </w:r>
      <w:r w:rsidR="00D067B2">
        <w:rPr>
          <w:lang w:val="en-US"/>
        </w:rPr>
        <w:t xml:space="preserve">results from JMA research vessels and </w:t>
      </w:r>
      <w:r w:rsidR="001E221F">
        <w:rPr>
          <w:lang w:val="en-US"/>
        </w:rPr>
        <w:t xml:space="preserve">the </w:t>
      </w:r>
      <w:r w:rsidR="00D067B2" w:rsidRPr="00D067B2">
        <w:rPr>
          <w:lang w:val="en-US"/>
        </w:rPr>
        <w:t xml:space="preserve">AERONET-OC Lucinda </w:t>
      </w:r>
      <w:r w:rsidR="00D067B2">
        <w:rPr>
          <w:lang w:val="en-US"/>
        </w:rPr>
        <w:t>site (see slides for details)</w:t>
      </w:r>
      <w:r>
        <w:rPr>
          <w:lang w:val="en-US"/>
        </w:rPr>
        <w:t>.</w:t>
      </w:r>
      <w:r w:rsidR="009F7B5F" w:rsidRPr="009F7B5F">
        <w:t xml:space="preserve"> </w:t>
      </w:r>
      <w:r w:rsidR="00367AC7">
        <w:t>Some other summarising statements are presented below.</w:t>
      </w:r>
    </w:p>
    <w:p w14:paraId="57DE284D" w14:textId="77777777" w:rsidR="009F7B5F" w:rsidRDefault="009F7B5F" w:rsidP="005E05B6"/>
    <w:p w14:paraId="57B98FED" w14:textId="0B2054C9" w:rsidR="004D5442" w:rsidRPr="009F7B5F" w:rsidRDefault="004D5442" w:rsidP="004D5442">
      <w:pPr>
        <w:jc w:val="center"/>
      </w:pPr>
      <w:r w:rsidRPr="004D5442">
        <w:rPr>
          <w:noProof/>
          <w:lang w:val="en-US" w:eastAsia="ja-JP"/>
        </w:rPr>
        <w:drawing>
          <wp:inline distT="0" distB="0" distL="0" distR="0" wp14:anchorId="72616793" wp14:editId="3CED9D85">
            <wp:extent cx="3963390" cy="2593340"/>
            <wp:effectExtent l="25400" t="25400" r="24765" b="228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967684" cy="2596150"/>
                    </a:xfrm>
                    <a:prstGeom prst="rect">
                      <a:avLst/>
                    </a:prstGeom>
                    <a:ln w="12700">
                      <a:solidFill>
                        <a:schemeClr val="accent1"/>
                      </a:solidFill>
                    </a:ln>
                  </pic:spPr>
                </pic:pic>
              </a:graphicData>
            </a:graphic>
          </wp:inline>
        </w:drawing>
      </w:r>
    </w:p>
    <w:p w14:paraId="00BCF242" w14:textId="77777777" w:rsidR="009F7B5F" w:rsidRPr="009F7B5F" w:rsidRDefault="009F7B5F" w:rsidP="005E05B6"/>
    <w:p w14:paraId="7EF9A929" w14:textId="3E231E18" w:rsidR="00367AC7" w:rsidRDefault="00367AC7" w:rsidP="00367AC7">
      <w:pPr>
        <w:pStyle w:val="Heading2"/>
        <w:rPr>
          <w:lang w:val="en-US"/>
        </w:rPr>
      </w:pPr>
      <w:r w:rsidRPr="00367AC7">
        <w:rPr>
          <w:lang w:val="en-US"/>
        </w:rPr>
        <w:t>Sea Surface Temperatur</w:t>
      </w:r>
      <w:r w:rsidR="001E221F">
        <w:rPr>
          <w:lang w:val="en-US"/>
        </w:rPr>
        <w:t>e</w:t>
      </w:r>
      <w:r>
        <w:rPr>
          <w:lang w:val="en-US"/>
        </w:rPr>
        <w:t xml:space="preserve"> Products from Satellite Data</w:t>
      </w:r>
    </w:p>
    <w:p w14:paraId="12140347" w14:textId="2B410CA1" w:rsidR="00C77A6F" w:rsidRDefault="00367AC7" w:rsidP="00C77A6F">
      <w:r>
        <w:rPr>
          <w:lang w:val="en-US"/>
        </w:rPr>
        <w:t>Misako Kachi</w:t>
      </w:r>
      <w:r w:rsidRPr="00367AC7">
        <w:rPr>
          <w:lang w:val="en-US"/>
        </w:rPr>
        <w:t xml:space="preserve"> </w:t>
      </w:r>
      <w:r>
        <w:rPr>
          <w:lang w:val="en-US"/>
        </w:rPr>
        <w:t>(</w:t>
      </w:r>
      <w:r w:rsidRPr="00367AC7">
        <w:rPr>
          <w:lang w:val="en-US"/>
        </w:rPr>
        <w:t>JAXA</w:t>
      </w:r>
      <w:r>
        <w:rPr>
          <w:lang w:val="en-US"/>
        </w:rPr>
        <w:t xml:space="preserve">) </w:t>
      </w:r>
      <w:r w:rsidR="009F7B5F" w:rsidRPr="009F7B5F">
        <w:t>noted</w:t>
      </w:r>
      <w:r>
        <w:t xml:space="preserve"> that</w:t>
      </w:r>
      <w:r w:rsidR="009F7B5F" w:rsidRPr="009F7B5F">
        <w:t xml:space="preserve"> </w:t>
      </w:r>
      <w:r w:rsidR="00C77A6F">
        <w:t xml:space="preserve">JAXA develops and distributes various satellite SST products as a contribution to the GHRSST (Group on High Resolution SST) and </w:t>
      </w:r>
      <w:r w:rsidR="00DA5ACE">
        <w:t xml:space="preserve">the </w:t>
      </w:r>
      <w:r w:rsidR="00C77A6F">
        <w:t xml:space="preserve">CEOS SST-VC. SST products are distributed in NetCDF format through the JAXA server. Kachi-san also noted that 7GHz </w:t>
      </w:r>
      <w:r w:rsidR="00DA5ACE">
        <w:t xml:space="preserve">passive microwave </w:t>
      </w:r>
      <w:r w:rsidR="00C77A6F">
        <w:t>channels are indispensable for retrieving global SST and soil moisture measurements. All-weather, frequent measurements enable analyses of rapid changes of SST; and time-proven infrared measurement</w:t>
      </w:r>
      <w:r w:rsidR="00DA5ACE">
        <w:t>s</w:t>
      </w:r>
      <w:r w:rsidR="00C77A6F">
        <w:t xml:space="preserve"> and</w:t>
      </w:r>
      <w:r w:rsidR="00DA5ACE">
        <w:t xml:space="preserve"> passive</w:t>
      </w:r>
      <w:r w:rsidR="00C77A6F">
        <w:t xml:space="preserve"> microwave observations are complementary in terms of spatial resolution and error sources.</w:t>
      </w:r>
    </w:p>
    <w:p w14:paraId="5ED63D26" w14:textId="1A198306" w:rsidR="00761F9F" w:rsidRDefault="002F172C" w:rsidP="002F172C">
      <w:pPr>
        <w:rPr>
          <w:lang w:val="en-US"/>
        </w:rPr>
      </w:pPr>
      <w:r>
        <w:t>An impressive Himawari-8 SST demonstration was presented. The animatio</w:t>
      </w:r>
      <w:r w:rsidR="00DA5ACE">
        <w:t xml:space="preserve">n showed the cooling of the sea </w:t>
      </w:r>
      <w:r>
        <w:t>surface in the wake of a typhoon passing overhead. Himawari</w:t>
      </w:r>
      <w:r w:rsidR="00DA5ACE">
        <w:t>-8</w:t>
      </w:r>
      <w:r>
        <w:t xml:space="preserve"> SST products </w:t>
      </w:r>
      <w:r w:rsidR="004F6A1A">
        <w:t>are a</w:t>
      </w:r>
      <w:r w:rsidR="00DA5ACE">
        <w:t>vailable via the JAXA Himawari M</w:t>
      </w:r>
      <w:r w:rsidR="004F6A1A">
        <w:t xml:space="preserve">onitor and they </w:t>
      </w:r>
      <w:r>
        <w:t xml:space="preserve">have been </w:t>
      </w:r>
      <w:r>
        <w:rPr>
          <w:lang w:val="en-US"/>
        </w:rPr>
        <w:t>d</w:t>
      </w:r>
      <w:r w:rsidRPr="002F172C">
        <w:rPr>
          <w:lang w:val="en-US"/>
        </w:rPr>
        <w:t xml:space="preserve">eveloped </w:t>
      </w:r>
      <w:r>
        <w:rPr>
          <w:lang w:val="en-US"/>
        </w:rPr>
        <w:t>using</w:t>
      </w:r>
      <w:r w:rsidRPr="002F172C">
        <w:rPr>
          <w:lang w:val="en-US"/>
        </w:rPr>
        <w:t xml:space="preserve"> the GCOM-C/SGLI SST algorithm </w:t>
      </w:r>
      <w:r>
        <w:rPr>
          <w:lang w:val="en-US"/>
        </w:rPr>
        <w:t xml:space="preserve">as a basis. Some specific </w:t>
      </w:r>
      <w:r w:rsidR="004F6A1A">
        <w:rPr>
          <w:lang w:val="en-US"/>
        </w:rPr>
        <w:t xml:space="preserve">technical </w:t>
      </w:r>
      <w:r>
        <w:rPr>
          <w:lang w:val="en-US"/>
        </w:rPr>
        <w:t>details were presented</w:t>
      </w:r>
      <w:r w:rsidR="0035295B">
        <w:rPr>
          <w:lang w:val="en-US"/>
        </w:rPr>
        <w:t xml:space="preserve"> and improvements between version 1.1 and 1.2 of the algorithms were presented</w:t>
      </w:r>
      <w:r>
        <w:rPr>
          <w:lang w:val="en-US"/>
        </w:rPr>
        <w:t xml:space="preserve"> (see </w:t>
      </w:r>
      <w:r>
        <w:rPr>
          <w:lang w:val="en-US"/>
        </w:rPr>
        <w:lastRenderedPageBreak/>
        <w:t>slides).</w:t>
      </w:r>
      <w:r w:rsidR="00EF75D8">
        <w:rPr>
          <w:lang w:val="en-US"/>
        </w:rPr>
        <w:t xml:space="preserve"> </w:t>
      </w:r>
      <w:r w:rsidR="0011055A">
        <w:rPr>
          <w:lang w:val="en-US"/>
        </w:rPr>
        <w:t>Himawari</w:t>
      </w:r>
      <w:r w:rsidR="00DA5ACE">
        <w:rPr>
          <w:lang w:val="en-US"/>
        </w:rPr>
        <w:t>-8</w:t>
      </w:r>
      <w:r w:rsidR="0011055A">
        <w:rPr>
          <w:lang w:val="en-US"/>
        </w:rPr>
        <w:t xml:space="preserve"> SST results are being integrated into ocean forecast models </w:t>
      </w:r>
      <w:r w:rsidR="00EF75D8">
        <w:rPr>
          <w:lang w:val="en-US"/>
        </w:rPr>
        <w:t>operated by JAMSTEC.</w:t>
      </w:r>
    </w:p>
    <w:p w14:paraId="7CDDAC33" w14:textId="77777777" w:rsidR="00761F9F" w:rsidRDefault="00761F9F" w:rsidP="00761F9F">
      <w:pPr>
        <w:jc w:val="center"/>
        <w:rPr>
          <w:lang w:val="en-US"/>
        </w:rPr>
      </w:pPr>
      <w:r w:rsidRPr="00761F9F">
        <w:rPr>
          <w:noProof/>
          <w:lang w:val="en-US" w:eastAsia="ja-JP"/>
        </w:rPr>
        <w:drawing>
          <wp:inline distT="0" distB="0" distL="0" distR="0" wp14:anchorId="54827F35" wp14:editId="64CC3C0B">
            <wp:extent cx="3589264" cy="2572173"/>
            <wp:effectExtent l="25400" t="25400" r="1778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3599204" cy="2579296"/>
                    </a:xfrm>
                    <a:prstGeom prst="rect">
                      <a:avLst/>
                    </a:prstGeom>
                    <a:ln w="12700">
                      <a:solidFill>
                        <a:schemeClr val="accent1"/>
                      </a:solidFill>
                    </a:ln>
                  </pic:spPr>
                </pic:pic>
              </a:graphicData>
            </a:graphic>
          </wp:inline>
        </w:drawing>
      </w:r>
    </w:p>
    <w:p w14:paraId="15B9A373" w14:textId="3E5F7BB1" w:rsidR="009F7B5F" w:rsidRPr="00F570C4" w:rsidRDefault="00761F9F" w:rsidP="005E05B6">
      <w:pPr>
        <w:rPr>
          <w:lang w:val="en-US"/>
        </w:rPr>
      </w:pPr>
      <w:r>
        <w:rPr>
          <w:lang w:val="en-US"/>
        </w:rPr>
        <w:t xml:space="preserve">Teruyuki </w:t>
      </w:r>
      <w:r w:rsidR="009F7B5F" w:rsidRPr="009F7B5F">
        <w:t>Nakajima</w:t>
      </w:r>
      <w:r>
        <w:t xml:space="preserve"> (JAXA) asked whether </w:t>
      </w:r>
      <w:r w:rsidR="009F7B5F" w:rsidRPr="009F7B5F">
        <w:t>AMSR-2 SST data</w:t>
      </w:r>
      <w:r>
        <w:t xml:space="preserve"> is also being</w:t>
      </w:r>
      <w:r w:rsidR="009F7B5F" w:rsidRPr="009F7B5F">
        <w:t xml:space="preserve"> integrated into the model</w:t>
      </w:r>
      <w:r>
        <w:t xml:space="preserve">s operated by JAMSTEC. Kachi-san reported that this is not </w:t>
      </w:r>
      <w:r w:rsidR="00F570C4">
        <w:t>yet done</w:t>
      </w:r>
      <w:r>
        <w:t>, but</w:t>
      </w:r>
      <w:r w:rsidR="00F570C4">
        <w:t xml:space="preserve"> it</w:t>
      </w:r>
      <w:r>
        <w:t xml:space="preserve"> is planned for </w:t>
      </w:r>
      <w:r w:rsidR="00F570C4">
        <w:t>2016.</w:t>
      </w:r>
    </w:p>
    <w:p w14:paraId="10E9E6CF" w14:textId="3975234F" w:rsidR="006B05A1" w:rsidRDefault="00A914F3" w:rsidP="006B05A1">
      <w:pPr>
        <w:pStyle w:val="Heading2"/>
        <w:rPr>
          <w:lang w:val="en-US"/>
        </w:rPr>
      </w:pPr>
      <w:r>
        <w:rPr>
          <w:lang w:val="en-US"/>
        </w:rPr>
        <w:t>Sea Surface Temperature M</w:t>
      </w:r>
      <w:r w:rsidR="006B05A1" w:rsidRPr="006B05A1">
        <w:rPr>
          <w:lang w:val="en-US"/>
        </w:rPr>
        <w:t>onitoring for th</w:t>
      </w:r>
      <w:r w:rsidR="006B05A1">
        <w:rPr>
          <w:lang w:val="en-US"/>
        </w:rPr>
        <w:t>e Western North Pacific at JMA</w:t>
      </w:r>
    </w:p>
    <w:p w14:paraId="5028E946" w14:textId="4F798AA5" w:rsidR="00A914F3" w:rsidRPr="00A914F3" w:rsidRDefault="006B05A1" w:rsidP="00A914F3">
      <w:pPr>
        <w:rPr>
          <w:lang w:val="en-US"/>
        </w:rPr>
      </w:pPr>
      <w:r>
        <w:rPr>
          <w:lang w:val="en-US"/>
        </w:rPr>
        <w:t>Toshiyuki Sakurai</w:t>
      </w:r>
      <w:r w:rsidRPr="006B05A1">
        <w:rPr>
          <w:lang w:val="en-US"/>
        </w:rPr>
        <w:t xml:space="preserve"> </w:t>
      </w:r>
      <w:r>
        <w:rPr>
          <w:lang w:val="en-US"/>
        </w:rPr>
        <w:t>(</w:t>
      </w:r>
      <w:r w:rsidRPr="006B05A1">
        <w:rPr>
          <w:lang w:val="en-US"/>
        </w:rPr>
        <w:t>JMA</w:t>
      </w:r>
      <w:r>
        <w:rPr>
          <w:lang w:val="en-US"/>
        </w:rPr>
        <w:t xml:space="preserve">) </w:t>
      </w:r>
      <w:r w:rsidR="00A914F3">
        <w:rPr>
          <w:lang w:val="en-US"/>
        </w:rPr>
        <w:t xml:space="preserve">reported that JMA’s </w:t>
      </w:r>
      <w:r w:rsidR="00A914F3" w:rsidRPr="00A914F3">
        <w:rPr>
          <w:lang w:val="en-US"/>
        </w:rPr>
        <w:t>Office of Marine Prediction (OMP) is responsible for providing oceanographic information in the western North Pacific.</w:t>
      </w:r>
      <w:r w:rsidR="00A914F3">
        <w:rPr>
          <w:lang w:val="en-US"/>
        </w:rPr>
        <w:t xml:space="preserve"> </w:t>
      </w:r>
      <w:r w:rsidR="00B073DF">
        <w:rPr>
          <w:lang w:val="en-US"/>
        </w:rPr>
        <w:t>SST</w:t>
      </w:r>
      <w:r w:rsidR="00A914F3">
        <w:rPr>
          <w:lang w:val="en-US"/>
        </w:rPr>
        <w:t xml:space="preserve"> analyse</w:t>
      </w:r>
      <w:r w:rsidR="00A914F3" w:rsidRPr="00A914F3">
        <w:rPr>
          <w:lang w:val="en-US"/>
        </w:rPr>
        <w:t>s/forecast</w:t>
      </w:r>
      <w:r w:rsidR="00A914F3">
        <w:rPr>
          <w:lang w:val="en-US"/>
        </w:rPr>
        <w:t>s are one of the key OMP products, supporting f</w:t>
      </w:r>
      <w:r w:rsidR="00A914F3" w:rsidRPr="00A914F3">
        <w:rPr>
          <w:lang w:val="en-US"/>
        </w:rPr>
        <w:t>isheries and other marine industries (ship routing, tourism, etc.)</w:t>
      </w:r>
      <w:r w:rsidR="00A914F3">
        <w:rPr>
          <w:lang w:val="en-US"/>
        </w:rPr>
        <w:t>; r</w:t>
      </w:r>
      <w:r w:rsidR="00A914F3" w:rsidRPr="00A914F3">
        <w:rPr>
          <w:lang w:val="en-US"/>
        </w:rPr>
        <w:t>ecreation</w:t>
      </w:r>
      <w:r w:rsidR="00A914F3">
        <w:rPr>
          <w:lang w:val="en-US"/>
        </w:rPr>
        <w:t xml:space="preserve">; </w:t>
      </w:r>
      <w:r w:rsidR="00A914F3" w:rsidRPr="00A914F3">
        <w:rPr>
          <w:lang w:val="en-US"/>
        </w:rPr>
        <w:t xml:space="preserve">oceanographic environment </w:t>
      </w:r>
      <w:r w:rsidR="00A914F3">
        <w:rPr>
          <w:lang w:val="en-US"/>
        </w:rPr>
        <w:t>monitoring (coral bleaching, etc.</w:t>
      </w:r>
      <w:r w:rsidR="00A914F3" w:rsidRPr="00A914F3">
        <w:rPr>
          <w:lang w:val="en-US"/>
        </w:rPr>
        <w:t>)</w:t>
      </w:r>
      <w:r w:rsidR="00A914F3">
        <w:rPr>
          <w:lang w:val="en-US"/>
        </w:rPr>
        <w:t>; o</w:t>
      </w:r>
      <w:r w:rsidR="00A914F3" w:rsidRPr="00A914F3">
        <w:rPr>
          <w:lang w:val="en-US"/>
        </w:rPr>
        <w:t>cean data assimilation</w:t>
      </w:r>
      <w:r w:rsidR="00E2773B">
        <w:rPr>
          <w:lang w:val="en-US"/>
        </w:rPr>
        <w:t>;</w:t>
      </w:r>
      <w:r w:rsidR="00A914F3" w:rsidRPr="00A914F3">
        <w:rPr>
          <w:lang w:val="en-US"/>
        </w:rPr>
        <w:t xml:space="preserve"> and </w:t>
      </w:r>
      <w:r w:rsidR="00E2773B">
        <w:rPr>
          <w:lang w:val="en-US"/>
        </w:rPr>
        <w:t>providing</w:t>
      </w:r>
      <w:r w:rsidR="00A914F3">
        <w:rPr>
          <w:lang w:val="en-US"/>
        </w:rPr>
        <w:t xml:space="preserve"> boundary conditions for the</w:t>
      </w:r>
      <w:r w:rsidR="00A914F3" w:rsidRPr="00A914F3">
        <w:rPr>
          <w:lang w:val="en-US"/>
        </w:rPr>
        <w:t xml:space="preserve"> weather forecasting system</w:t>
      </w:r>
      <w:r w:rsidR="00A914F3">
        <w:rPr>
          <w:lang w:val="en-US"/>
        </w:rPr>
        <w:t>.</w:t>
      </w:r>
      <w:r w:rsidR="00121F2D">
        <w:rPr>
          <w:lang w:val="en-US"/>
        </w:rPr>
        <w:t xml:space="preserve"> </w:t>
      </w:r>
      <w:r w:rsidR="003E5822">
        <w:rPr>
          <w:lang w:val="en-US"/>
        </w:rPr>
        <w:t>The</w:t>
      </w:r>
      <w:r w:rsidR="00121F2D">
        <w:rPr>
          <w:lang w:val="en-US"/>
        </w:rPr>
        <w:t xml:space="preserve"> SST sources </w:t>
      </w:r>
      <w:r w:rsidR="003E5822">
        <w:rPr>
          <w:lang w:val="en-US"/>
        </w:rPr>
        <w:t xml:space="preserve">used by OMP </w:t>
      </w:r>
      <w:r w:rsidR="00121F2D">
        <w:rPr>
          <w:lang w:val="en-US"/>
        </w:rPr>
        <w:t>are noted in the figure below.</w:t>
      </w:r>
    </w:p>
    <w:p w14:paraId="4781B57A" w14:textId="48AF32EB" w:rsidR="009F7B5F" w:rsidRPr="009F7B5F" w:rsidRDefault="00121F2D" w:rsidP="00121F2D">
      <w:pPr>
        <w:jc w:val="center"/>
      </w:pPr>
      <w:r w:rsidRPr="00121F2D">
        <w:rPr>
          <w:noProof/>
          <w:lang w:val="en-US" w:eastAsia="ja-JP"/>
        </w:rPr>
        <w:drawing>
          <wp:inline distT="0" distB="0" distL="0" distR="0" wp14:anchorId="04414927" wp14:editId="188FCCC1">
            <wp:extent cx="3937635" cy="2338571"/>
            <wp:effectExtent l="25400" t="25400" r="24765" b="241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3951834" cy="2347004"/>
                    </a:xfrm>
                    <a:prstGeom prst="rect">
                      <a:avLst/>
                    </a:prstGeom>
                    <a:ln w="12700">
                      <a:solidFill>
                        <a:schemeClr val="accent1"/>
                      </a:solidFill>
                    </a:ln>
                  </pic:spPr>
                </pic:pic>
              </a:graphicData>
            </a:graphic>
          </wp:inline>
        </w:drawing>
      </w:r>
    </w:p>
    <w:p w14:paraId="561BDF1D" w14:textId="77777777" w:rsidR="009F7B5F" w:rsidRPr="009F7B5F" w:rsidRDefault="009F7B5F" w:rsidP="005E05B6"/>
    <w:p w14:paraId="194B4104" w14:textId="7FB017C8" w:rsidR="009F7B5F" w:rsidRDefault="00902F1C" w:rsidP="00902F1C">
      <w:r>
        <w:t>JMA’s Meteorological Satellite Center (MSC) produces Himawari-8 Level 3 SST data using the same retrieval algorithm as used by JAXA (based on a quasi-physical algorithm) and the c</w:t>
      </w:r>
      <w:r w:rsidRPr="00902F1C">
        <w:t>loud mask</w:t>
      </w:r>
      <w:r>
        <w:t xml:space="preserve"> is based on JMA’s fundamental cloud p</w:t>
      </w:r>
      <w:r w:rsidRPr="00902F1C">
        <w:t>roduct for Himawari-8</w:t>
      </w:r>
      <w:r>
        <w:t>.</w:t>
      </w:r>
      <w:r w:rsidR="00F27CAE">
        <w:t xml:space="preserve"> The results are </w:t>
      </w:r>
      <w:r w:rsidR="00F27CAE">
        <w:lastRenderedPageBreak/>
        <w:t>verified using buoy networks</w:t>
      </w:r>
      <w:r w:rsidR="000A6EB2">
        <w:t>,</w:t>
      </w:r>
      <w:r w:rsidR="00F27CAE">
        <w:t xml:space="preserve"> and they have been shown to be a </w:t>
      </w:r>
      <w:r w:rsidR="00F27CAE" w:rsidRPr="00F27CAE">
        <w:t xml:space="preserve">significant improvement over those </w:t>
      </w:r>
      <w:r w:rsidR="00F27CAE">
        <w:t xml:space="preserve">derived </w:t>
      </w:r>
      <w:r w:rsidR="00F27CAE" w:rsidRPr="00F27CAE">
        <w:t>from MTSAT-2</w:t>
      </w:r>
      <w:r w:rsidR="00F27CAE">
        <w:t>.</w:t>
      </w:r>
    </w:p>
    <w:p w14:paraId="5EDE23A5" w14:textId="7E0600F4" w:rsidR="00C525FE" w:rsidRDefault="00A51F3C" w:rsidP="00C525FE">
      <w:r>
        <w:t>OMP provides three SST pro</w:t>
      </w:r>
      <w:r w:rsidR="00DB7D11">
        <w:t>ducts: Himawari-8 SST imagery (o</w:t>
      </w:r>
      <w:r>
        <w:t xml:space="preserve">perational), </w:t>
      </w:r>
      <w:r w:rsidR="00C525FE" w:rsidRPr="00C525FE">
        <w:t>Merged sa</w:t>
      </w:r>
      <w:r w:rsidR="00DB7D11">
        <w:t xml:space="preserve">tellite and </w:t>
      </w:r>
      <w:r w:rsidR="00DB7D11" w:rsidRPr="00DB7D11">
        <w:rPr>
          <w:i/>
        </w:rPr>
        <w:t xml:space="preserve">in </w:t>
      </w:r>
      <w:r w:rsidR="00C525FE" w:rsidRPr="00DB7D11">
        <w:rPr>
          <w:i/>
        </w:rPr>
        <w:t>situ</w:t>
      </w:r>
      <w:r w:rsidR="00C525FE">
        <w:t xml:space="preserve"> data Global</w:t>
      </w:r>
      <w:r w:rsidR="00C525FE" w:rsidRPr="00C525FE">
        <w:t xml:space="preserve"> Daily Sea Surface Temperature </w:t>
      </w:r>
      <w:r w:rsidR="00C525FE">
        <w:t>(</w:t>
      </w:r>
      <w:r>
        <w:t>MGDSST</w:t>
      </w:r>
      <w:r w:rsidR="00C525FE">
        <w:t xml:space="preserve">, </w:t>
      </w:r>
      <w:r w:rsidR="00DB7D11">
        <w:t>o</w:t>
      </w:r>
      <w:r>
        <w:t>perational) and</w:t>
      </w:r>
      <w:r w:rsidR="00C525FE">
        <w:t xml:space="preserve"> </w:t>
      </w:r>
      <w:r w:rsidR="00C525FE" w:rsidRPr="00C525FE">
        <w:t>High-resolution MGDSST</w:t>
      </w:r>
      <w:r>
        <w:t xml:space="preserve"> </w:t>
      </w:r>
      <w:r w:rsidR="00C525FE">
        <w:t>(</w:t>
      </w:r>
      <w:r>
        <w:t>HIMSST</w:t>
      </w:r>
      <w:r w:rsidR="00C525FE">
        <w:t xml:space="preserve">, </w:t>
      </w:r>
      <w:r w:rsidR="00DB7D11">
        <w:t>e</w:t>
      </w:r>
      <w:r>
        <w:t>xperimental).</w:t>
      </w:r>
    </w:p>
    <w:p w14:paraId="1359FEFF" w14:textId="3F873870" w:rsidR="00BD1657" w:rsidRDefault="00C525FE" w:rsidP="00BD1657">
      <w:r>
        <w:t xml:space="preserve">MGDSST is </w:t>
      </w:r>
      <w:r w:rsidRPr="00C525FE">
        <w:t>O</w:t>
      </w:r>
      <w:r>
        <w:t xml:space="preserve">MP’s </w:t>
      </w:r>
      <w:r w:rsidR="00921B95">
        <w:t>standard</w:t>
      </w:r>
      <w:r>
        <w:t xml:space="preserve"> SST product, which uses</w:t>
      </w:r>
      <w:r w:rsidRPr="00C525FE">
        <w:t xml:space="preserve"> AVHRR (NOAA-18, 19, MetOp-A), AMSR</w:t>
      </w:r>
      <w:r>
        <w:t>-</w:t>
      </w:r>
      <w:r w:rsidRPr="00C525FE">
        <w:t xml:space="preserve">2, Windsat, and </w:t>
      </w:r>
      <w:r w:rsidRPr="00C525FE">
        <w:rPr>
          <w:i/>
        </w:rPr>
        <w:t>in situ</w:t>
      </w:r>
      <w:r w:rsidRPr="00C525FE">
        <w:t xml:space="preserve"> data. The biases of satellites’ data are corrected using </w:t>
      </w:r>
      <w:r w:rsidRPr="00541415">
        <w:rPr>
          <w:i/>
        </w:rPr>
        <w:t>in situ</w:t>
      </w:r>
      <w:r w:rsidR="00541415">
        <w:t xml:space="preserve"> measurements</w:t>
      </w:r>
      <w:r w:rsidRPr="00C525FE">
        <w:t>. MGDSST is used a</w:t>
      </w:r>
      <w:r w:rsidR="00405700">
        <w:t xml:space="preserve">s a lower boundary condition </w:t>
      </w:r>
      <w:r>
        <w:t>f</w:t>
      </w:r>
      <w:r w:rsidR="00405700">
        <w:t>or</w:t>
      </w:r>
      <w:r>
        <w:t xml:space="preserve"> NWP</w:t>
      </w:r>
      <w:r w:rsidRPr="00C525FE">
        <w:t xml:space="preserve"> models and</w:t>
      </w:r>
      <w:r>
        <w:t xml:space="preserve"> also</w:t>
      </w:r>
      <w:r w:rsidRPr="00C525FE">
        <w:t xml:space="preserve"> as observation</w:t>
      </w:r>
      <w:r>
        <w:t>al</w:t>
      </w:r>
      <w:r w:rsidRPr="00C525FE">
        <w:t xml:space="preserve"> da</w:t>
      </w:r>
      <w:r>
        <w:t xml:space="preserve">ta </w:t>
      </w:r>
      <w:r w:rsidRPr="00C525FE">
        <w:t>for ocea</w:t>
      </w:r>
      <w:r>
        <w:t>n assimilation systems. Additionally, MGDSST</w:t>
      </w:r>
      <w:r w:rsidRPr="00C525FE">
        <w:t xml:space="preserve"> contributes to the GHRSST Multi-Product Ensemble (GMPE) system.</w:t>
      </w:r>
      <w:r w:rsidR="00BD1657">
        <w:t xml:space="preserve"> HIMSST is a high-resolution MGDSST experimental product using AVHRR, AMSR-2, </w:t>
      </w:r>
      <w:r w:rsidR="00BD1657" w:rsidRPr="00BD1657">
        <w:rPr>
          <w:u w:val="single"/>
        </w:rPr>
        <w:t>Himawari-8</w:t>
      </w:r>
      <w:r w:rsidR="00BD1657">
        <w:t xml:space="preserve">, and </w:t>
      </w:r>
      <w:r w:rsidR="00BD1657">
        <w:rPr>
          <w:i/>
        </w:rPr>
        <w:t xml:space="preserve">in </w:t>
      </w:r>
      <w:r w:rsidR="00BD1657" w:rsidRPr="00BD1657">
        <w:rPr>
          <w:i/>
        </w:rPr>
        <w:t xml:space="preserve">situ </w:t>
      </w:r>
      <w:r w:rsidR="00BD1657">
        <w:t>sources.</w:t>
      </w:r>
    </w:p>
    <w:p w14:paraId="4925A19C" w14:textId="2E987F64" w:rsidR="00323A03" w:rsidRDefault="00323A03" w:rsidP="00BD1657">
      <w:r>
        <w:t>Sakurai-san closed with the following summary:</w:t>
      </w:r>
    </w:p>
    <w:p w14:paraId="43B5C021" w14:textId="6E6A61B0" w:rsidR="00323A03" w:rsidRDefault="00323A03" w:rsidP="00323A03">
      <w:pPr>
        <w:jc w:val="center"/>
      </w:pPr>
      <w:r w:rsidRPr="00323A03">
        <w:rPr>
          <w:noProof/>
          <w:lang w:val="en-US" w:eastAsia="ja-JP"/>
        </w:rPr>
        <w:drawing>
          <wp:inline distT="0" distB="0" distL="0" distR="0" wp14:anchorId="023288B0" wp14:editId="75F3C15B">
            <wp:extent cx="3483008" cy="2250440"/>
            <wp:effectExtent l="25400" t="25400" r="22225" b="355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3484865" cy="2251640"/>
                    </a:xfrm>
                    <a:prstGeom prst="rect">
                      <a:avLst/>
                    </a:prstGeom>
                    <a:ln w="12700">
                      <a:solidFill>
                        <a:schemeClr val="accent1"/>
                      </a:solidFill>
                    </a:ln>
                  </pic:spPr>
                </pic:pic>
              </a:graphicData>
            </a:graphic>
          </wp:inline>
        </w:drawing>
      </w:r>
    </w:p>
    <w:p w14:paraId="3CF97634" w14:textId="171DC7F0" w:rsidR="00405451" w:rsidRDefault="00405451" w:rsidP="00405451">
      <w:pPr>
        <w:pStyle w:val="Heading2"/>
        <w:rPr>
          <w:lang w:val="en-US"/>
        </w:rPr>
      </w:pPr>
      <w:r>
        <w:rPr>
          <w:lang w:val="en-US"/>
        </w:rPr>
        <w:t>Coastal Applications and IMOS V</w:t>
      </w:r>
      <w:r w:rsidRPr="00405451">
        <w:rPr>
          <w:lang w:val="en-US"/>
        </w:rPr>
        <w:t>al</w:t>
      </w:r>
      <w:r>
        <w:rPr>
          <w:lang w:val="en-US"/>
        </w:rPr>
        <w:t>idation Support for Himawari-8</w:t>
      </w:r>
    </w:p>
    <w:p w14:paraId="22F78252" w14:textId="01826DE8" w:rsidR="004F527C" w:rsidRPr="004F527C" w:rsidRDefault="00800C47" w:rsidP="004F527C">
      <w:pPr>
        <w:rPr>
          <w:lang w:val="en-US"/>
        </w:rPr>
      </w:pPr>
      <w:r>
        <w:rPr>
          <w:lang w:val="en-US"/>
        </w:rPr>
        <w:t>Tim Malthus (</w:t>
      </w:r>
      <w:r w:rsidR="00405451" w:rsidRPr="00405451">
        <w:rPr>
          <w:lang w:val="en-US"/>
        </w:rPr>
        <w:t>CSIRO</w:t>
      </w:r>
      <w:r>
        <w:rPr>
          <w:lang w:val="en-US"/>
        </w:rPr>
        <w:t>)</w:t>
      </w:r>
      <w:r w:rsidR="004F527C">
        <w:rPr>
          <w:lang w:val="en-US"/>
        </w:rPr>
        <w:t xml:space="preserve"> reviewed some of the reasons why CSIRO is applying </w:t>
      </w:r>
      <w:r w:rsidR="00527C20">
        <w:rPr>
          <w:lang w:val="en-US"/>
        </w:rPr>
        <w:t>GEO</w:t>
      </w:r>
      <w:r w:rsidR="004F527C">
        <w:rPr>
          <w:lang w:val="en-US"/>
        </w:rPr>
        <w:t xml:space="preserve"> data for ocean colour monitoring. He noted that c</w:t>
      </w:r>
      <w:r w:rsidR="004F527C" w:rsidRPr="004F527C">
        <w:rPr>
          <w:lang w:val="en-US"/>
        </w:rPr>
        <w:t>oastal waters are highly dynamic and require more frequent sampling/observations</w:t>
      </w:r>
      <w:r w:rsidR="004F527C">
        <w:rPr>
          <w:lang w:val="en-US"/>
        </w:rPr>
        <w:t>. Geostationary imagers facilitate the study of diurnal cycles, m</w:t>
      </w:r>
      <w:r w:rsidR="004F527C" w:rsidRPr="004F527C">
        <w:rPr>
          <w:lang w:val="en-US"/>
        </w:rPr>
        <w:t>onitoring and forecasting</w:t>
      </w:r>
      <w:r w:rsidR="00527C20">
        <w:rPr>
          <w:lang w:val="en-US"/>
        </w:rPr>
        <w:t xml:space="preserve"> of</w:t>
      </w:r>
      <w:r w:rsidR="004F527C" w:rsidRPr="004F527C">
        <w:rPr>
          <w:lang w:val="en-US"/>
        </w:rPr>
        <w:t xml:space="preserve"> the dispersal of flood plu</w:t>
      </w:r>
      <w:r w:rsidR="00527C20">
        <w:rPr>
          <w:lang w:val="en-US"/>
        </w:rPr>
        <w:t>mes and harmful</w:t>
      </w:r>
      <w:r w:rsidR="004F527C">
        <w:rPr>
          <w:lang w:val="en-US"/>
        </w:rPr>
        <w:t xml:space="preserve"> algal blooms </w:t>
      </w:r>
      <w:r w:rsidR="004F527C" w:rsidRPr="004F527C">
        <w:rPr>
          <w:lang w:val="en-US"/>
        </w:rPr>
        <w:t>to improve environmental risk assessment and management</w:t>
      </w:r>
      <w:r w:rsidR="004F527C">
        <w:rPr>
          <w:lang w:val="en-US"/>
        </w:rPr>
        <w:t>, and provide key d</w:t>
      </w:r>
      <w:r w:rsidR="004F527C" w:rsidRPr="004F527C">
        <w:rPr>
          <w:lang w:val="en-US"/>
        </w:rPr>
        <w:t xml:space="preserve">ata </w:t>
      </w:r>
      <w:r w:rsidR="004F527C">
        <w:rPr>
          <w:lang w:val="en-US"/>
        </w:rPr>
        <w:t xml:space="preserve">for </w:t>
      </w:r>
      <w:r w:rsidR="004F527C" w:rsidRPr="004F527C">
        <w:rPr>
          <w:lang w:val="en-US"/>
        </w:rPr>
        <w:t>assimilati</w:t>
      </w:r>
      <w:r w:rsidR="004F527C">
        <w:rPr>
          <w:lang w:val="en-US"/>
        </w:rPr>
        <w:t>on into biogeochemical models. LEO observations occur during different tidal cycles, making it difficult to perform accurate comparisons.</w:t>
      </w:r>
    </w:p>
    <w:p w14:paraId="1586C75A" w14:textId="3AFE54ED" w:rsidR="00443140" w:rsidRPr="007B4950" w:rsidRDefault="004F527C" w:rsidP="00443140">
      <w:pPr>
        <w:rPr>
          <w:lang w:val="en-US"/>
        </w:rPr>
      </w:pPr>
      <w:r>
        <w:rPr>
          <w:lang w:val="en-US"/>
        </w:rPr>
        <w:t>Tim noted the Schroeder et al. (2007) MERIS atmospheric correction alg</w:t>
      </w:r>
      <w:r w:rsidR="00527C20">
        <w:rPr>
          <w:lang w:val="en-US"/>
        </w:rPr>
        <w:t>orithm that is being adapted to</w:t>
      </w:r>
      <w:r>
        <w:rPr>
          <w:lang w:val="en-US"/>
        </w:rPr>
        <w:t xml:space="preserve"> Himawari-8</w:t>
      </w:r>
      <w:r w:rsidR="00443140">
        <w:rPr>
          <w:lang w:val="en-US"/>
        </w:rPr>
        <w:t xml:space="preserve"> images by CSIRO</w:t>
      </w:r>
      <w:r>
        <w:rPr>
          <w:lang w:val="en-US"/>
        </w:rPr>
        <w:t xml:space="preserve"> (see slides for further details). </w:t>
      </w:r>
      <w:r w:rsidR="00443140">
        <w:rPr>
          <w:lang w:val="en-US"/>
        </w:rPr>
        <w:t>The first results were produced in 2015, and Tim noted that the s</w:t>
      </w:r>
      <w:r w:rsidR="00443140" w:rsidRPr="00443140">
        <w:rPr>
          <w:lang w:val="en-US"/>
        </w:rPr>
        <w:t xml:space="preserve">patial features </w:t>
      </w:r>
      <w:r w:rsidR="00443140">
        <w:rPr>
          <w:lang w:val="en-US"/>
        </w:rPr>
        <w:t xml:space="preserve">were </w:t>
      </w:r>
      <w:r w:rsidR="00443140" w:rsidRPr="00443140">
        <w:rPr>
          <w:lang w:val="en-US"/>
        </w:rPr>
        <w:t>as expected –</w:t>
      </w:r>
      <w:r w:rsidR="00443140">
        <w:rPr>
          <w:lang w:val="en-US"/>
        </w:rPr>
        <w:t xml:space="preserve"> with</w:t>
      </w:r>
      <w:r w:rsidR="00443140" w:rsidRPr="00443140">
        <w:rPr>
          <w:lang w:val="en-US"/>
        </w:rPr>
        <w:t xml:space="preserve"> higher reflectance in turbid coastal regions</w:t>
      </w:r>
      <w:r w:rsidR="00443140">
        <w:rPr>
          <w:lang w:val="en-US"/>
        </w:rPr>
        <w:t xml:space="preserve"> – and g</w:t>
      </w:r>
      <w:r w:rsidR="00443140" w:rsidRPr="00443140">
        <w:rPr>
          <w:lang w:val="en-US"/>
        </w:rPr>
        <w:t>ood de-correlation of atmospheric and oceanic signals over turbid waters (no oceanic features in AOD</w:t>
      </w:r>
      <w:r w:rsidR="00527C20">
        <w:rPr>
          <w:lang w:val="en-US"/>
        </w:rPr>
        <w:t xml:space="preserve"> results</w:t>
      </w:r>
      <w:r w:rsidR="00443140" w:rsidRPr="00443140">
        <w:rPr>
          <w:lang w:val="en-US"/>
        </w:rPr>
        <w:t>)</w:t>
      </w:r>
      <w:r w:rsidR="00443140">
        <w:rPr>
          <w:lang w:val="en-US"/>
        </w:rPr>
        <w:t>. Further development is planned, specifically around a</w:t>
      </w:r>
      <w:r w:rsidR="00443140" w:rsidRPr="00443140">
        <w:rPr>
          <w:lang w:val="en-US"/>
        </w:rPr>
        <w:t>ccount</w:t>
      </w:r>
      <w:r w:rsidR="00443140">
        <w:rPr>
          <w:lang w:val="en-US"/>
        </w:rPr>
        <w:t>ing</w:t>
      </w:r>
      <w:r w:rsidR="00443140" w:rsidRPr="00443140">
        <w:rPr>
          <w:lang w:val="en-US"/>
        </w:rPr>
        <w:t xml:space="preserve"> for ozone and surface pressu</w:t>
      </w:r>
      <w:r w:rsidR="00443140">
        <w:rPr>
          <w:lang w:val="en-US"/>
        </w:rPr>
        <w:t>re variability during inversion; performing c</w:t>
      </w:r>
      <w:r w:rsidR="00443140" w:rsidRPr="00443140">
        <w:rPr>
          <w:lang w:val="en-US"/>
        </w:rPr>
        <w:t xml:space="preserve">onsistency analysis of </w:t>
      </w:r>
      <w:r w:rsidR="00443140">
        <w:rPr>
          <w:lang w:val="en-US"/>
        </w:rPr>
        <w:t xml:space="preserve">the </w:t>
      </w:r>
      <w:r w:rsidR="00443140" w:rsidRPr="00443140">
        <w:rPr>
          <w:lang w:val="en-US"/>
        </w:rPr>
        <w:t>diurnal reflectance cycle</w:t>
      </w:r>
      <w:r w:rsidR="00443140">
        <w:rPr>
          <w:lang w:val="en-US"/>
        </w:rPr>
        <w:t>; inter-compari</w:t>
      </w:r>
      <w:r w:rsidR="00443140" w:rsidRPr="00443140">
        <w:rPr>
          <w:lang w:val="en-US"/>
        </w:rPr>
        <w:t>n</w:t>
      </w:r>
      <w:r w:rsidR="00443140">
        <w:rPr>
          <w:lang w:val="en-US"/>
        </w:rPr>
        <w:t>g results</w:t>
      </w:r>
      <w:r w:rsidR="00443140" w:rsidRPr="00443140">
        <w:rPr>
          <w:lang w:val="en-US"/>
        </w:rPr>
        <w:t xml:space="preserve"> with LEO (MODIS, VIIRS, OLCI)</w:t>
      </w:r>
      <w:r w:rsidR="00527C20">
        <w:rPr>
          <w:lang w:val="en-US"/>
        </w:rPr>
        <w:t>;</w:t>
      </w:r>
      <w:r w:rsidR="00443140">
        <w:rPr>
          <w:lang w:val="en-US"/>
        </w:rPr>
        <w:t xml:space="preserve"> and validation</w:t>
      </w:r>
      <w:r w:rsidR="00443140" w:rsidRPr="00443140">
        <w:rPr>
          <w:lang w:val="en-US"/>
        </w:rPr>
        <w:t xml:space="preserve"> </w:t>
      </w:r>
      <w:r w:rsidR="00443140">
        <w:rPr>
          <w:lang w:val="en-US"/>
        </w:rPr>
        <w:t>with</w:t>
      </w:r>
      <w:r w:rsidR="00443140" w:rsidRPr="00443140">
        <w:rPr>
          <w:lang w:val="en-US"/>
        </w:rPr>
        <w:t xml:space="preserve"> IMOS ground observations</w:t>
      </w:r>
      <w:r w:rsidR="00443140">
        <w:rPr>
          <w:lang w:val="en-US"/>
        </w:rPr>
        <w:t xml:space="preserve">. </w:t>
      </w:r>
      <w:r w:rsidR="00443140" w:rsidRPr="007B4950">
        <w:rPr>
          <w:lang w:val="en-US"/>
        </w:rPr>
        <w:t>Collaboration with JAXA is desired for algorithm evaluation and data sharing.</w:t>
      </w:r>
    </w:p>
    <w:p w14:paraId="7EE180E2" w14:textId="4A0CD8CC" w:rsidR="00126B7A" w:rsidRPr="007B4950" w:rsidRDefault="009F7B5F" w:rsidP="00126B7A">
      <w:pPr>
        <w:rPr>
          <w:lang w:val="en-US"/>
        </w:rPr>
      </w:pPr>
      <w:r w:rsidRPr="007B4950">
        <w:lastRenderedPageBreak/>
        <w:t>Level 2 validation</w:t>
      </w:r>
      <w:r w:rsidR="00126B7A" w:rsidRPr="007B4950">
        <w:t xml:space="preserve"> is performed at the Lucinda J</w:t>
      </w:r>
      <w:r w:rsidRPr="007B4950">
        <w:t>etty</w:t>
      </w:r>
      <w:r w:rsidR="00126B7A" w:rsidRPr="007B4950">
        <w:t xml:space="preserve"> validation site</w:t>
      </w:r>
      <w:r w:rsidR="00527C20">
        <w:t>,</w:t>
      </w:r>
      <w:r w:rsidR="007B4950" w:rsidRPr="007B4950">
        <w:t xml:space="preserve"> as well as using </w:t>
      </w:r>
      <w:r w:rsidR="007B4950" w:rsidRPr="007B4950">
        <w:rPr>
          <w:bCs/>
        </w:rPr>
        <w:t>ship-borne above-water radiometry</w:t>
      </w:r>
      <w:r w:rsidR="007B4950" w:rsidRPr="007B4950">
        <w:t>. The Lucinda site offers</w:t>
      </w:r>
      <w:r w:rsidR="00126B7A" w:rsidRPr="007B4950">
        <w:rPr>
          <w:lang w:val="en-US"/>
        </w:rPr>
        <w:t xml:space="preserve"> continuous above and in-water optical measurements</w:t>
      </w:r>
      <w:r w:rsidR="007B4950" w:rsidRPr="007B4950">
        <w:rPr>
          <w:lang w:val="en-US"/>
        </w:rPr>
        <w:t>, as well as fortnightly water quality sampling</w:t>
      </w:r>
      <w:r w:rsidR="00126B7A" w:rsidRPr="007B4950">
        <w:rPr>
          <w:lang w:val="en-US"/>
        </w:rPr>
        <w:t xml:space="preserve">. A </w:t>
      </w:r>
      <w:r w:rsidR="00126B7A" w:rsidRPr="007B4950">
        <w:rPr>
          <w:lang w:val="en-GB"/>
        </w:rPr>
        <w:t>hyperspectral instrument (DALEC) was added to the Lucinda site in May 2016.</w:t>
      </w:r>
      <w:r w:rsidR="007B4950" w:rsidRPr="007B4950">
        <w:rPr>
          <w:lang w:val="en-GB"/>
        </w:rPr>
        <w:t xml:space="preserve"> All optical data is available here: </w:t>
      </w:r>
      <w:hyperlink r:id="rId25" w:history="1">
        <w:r w:rsidR="007B4950" w:rsidRPr="007B4950">
          <w:rPr>
            <w:rStyle w:val="Hyperlink"/>
            <w:lang w:val="en-US"/>
          </w:rPr>
          <w:t>https://portal.aodn.org.au/</w:t>
        </w:r>
      </w:hyperlink>
    </w:p>
    <w:p w14:paraId="203292B2" w14:textId="3141ABA7" w:rsidR="007B4950" w:rsidRPr="007B4950" w:rsidRDefault="007B4950" w:rsidP="007B4950">
      <w:pPr>
        <w:pStyle w:val="Heading2"/>
        <w:rPr>
          <w:lang w:val="en-US"/>
        </w:rPr>
      </w:pPr>
      <w:r>
        <w:rPr>
          <w:lang w:val="en-US"/>
        </w:rPr>
        <w:t xml:space="preserve">Australian BOM </w:t>
      </w:r>
      <w:r w:rsidR="00527C20">
        <w:rPr>
          <w:lang w:val="en-US"/>
        </w:rPr>
        <w:t>SST</w:t>
      </w:r>
      <w:r>
        <w:rPr>
          <w:lang w:val="en-US"/>
        </w:rPr>
        <w:t xml:space="preserve"> P</w:t>
      </w:r>
      <w:r w:rsidRPr="007B4950">
        <w:rPr>
          <w:lang w:val="en-US"/>
        </w:rPr>
        <w:t>r</w:t>
      </w:r>
      <w:r>
        <w:rPr>
          <w:lang w:val="en-US"/>
        </w:rPr>
        <w:t>oducts from Himawari-8 and LEO M</w:t>
      </w:r>
      <w:r w:rsidRPr="007B4950">
        <w:rPr>
          <w:lang w:val="en-US"/>
        </w:rPr>
        <w:t>issions</w:t>
      </w:r>
    </w:p>
    <w:p w14:paraId="131430F0" w14:textId="7F1FB4DC" w:rsidR="00055742" w:rsidRDefault="009F7B5F" w:rsidP="005E05B6">
      <w:r w:rsidRPr="009F7B5F">
        <w:t>Ian Grant (BOM)</w:t>
      </w:r>
      <w:r w:rsidR="007B4950">
        <w:t xml:space="preserve"> noted that the Australian Bureau of Meteorology uses </w:t>
      </w:r>
      <w:r w:rsidRPr="009F7B5F">
        <w:t xml:space="preserve">SST for </w:t>
      </w:r>
      <w:r w:rsidR="007B4950">
        <w:t xml:space="preserve">its </w:t>
      </w:r>
      <w:r w:rsidRPr="009F7B5F">
        <w:t>NWP schemes,</w:t>
      </w:r>
      <w:r w:rsidR="00055742">
        <w:t xml:space="preserve"> </w:t>
      </w:r>
      <w:r w:rsidRPr="009F7B5F">
        <w:t>forecasting of typhoon intensity,</w:t>
      </w:r>
      <w:r w:rsidR="00055742">
        <w:t xml:space="preserve"> and</w:t>
      </w:r>
      <w:r w:rsidRPr="009F7B5F">
        <w:t xml:space="preserve"> fog forecasting. Long SST records are </w:t>
      </w:r>
      <w:r w:rsidR="00055742">
        <w:t xml:space="preserve">also </w:t>
      </w:r>
      <w:r w:rsidRPr="009F7B5F">
        <w:t xml:space="preserve">useful climate </w:t>
      </w:r>
      <w:r w:rsidR="00055742">
        <w:t xml:space="preserve">data </w:t>
      </w:r>
      <w:r w:rsidRPr="009F7B5F">
        <w:t>records.</w:t>
      </w:r>
      <w:r w:rsidR="00055742">
        <w:t xml:space="preserve"> BOM uses real time </w:t>
      </w:r>
      <w:r w:rsidRPr="009F7B5F">
        <w:t>AVHRR at 1km</w:t>
      </w:r>
      <w:r w:rsidR="00527C20">
        <w:t xml:space="preserve"> resolution; </w:t>
      </w:r>
      <w:r w:rsidRPr="009F7B5F">
        <w:t xml:space="preserve">received </w:t>
      </w:r>
      <w:r w:rsidR="00055742">
        <w:t xml:space="preserve">directly by regional </w:t>
      </w:r>
      <w:r w:rsidRPr="009F7B5F">
        <w:t>ground stations</w:t>
      </w:r>
      <w:r w:rsidR="00055742">
        <w:t xml:space="preserve"> (see below)</w:t>
      </w:r>
      <w:r w:rsidRPr="009F7B5F">
        <w:t>.</w:t>
      </w:r>
      <w:r w:rsidR="00055742">
        <w:t xml:space="preserve"> 4km global data is also available with a delay. The Antarctic is also covered for </w:t>
      </w:r>
      <w:r w:rsidR="00D058BF">
        <w:t>shipping purposes</w:t>
      </w:r>
      <w:r w:rsidR="001B0DEA">
        <w:t>. M</w:t>
      </w:r>
      <w:r w:rsidR="00D058BF">
        <w:t>any different product types are produced</w:t>
      </w:r>
      <w:r w:rsidR="00527C20">
        <w:t xml:space="preserve"> by the B</w:t>
      </w:r>
      <w:r w:rsidR="00DD3F95">
        <w:t>ureau</w:t>
      </w:r>
      <w:r w:rsidR="001B0DEA">
        <w:t xml:space="preserve"> (swath, map, composites) a</w:t>
      </w:r>
      <w:r w:rsidR="007D6D76">
        <w:t xml:space="preserve">nd uncertainties are measured </w:t>
      </w:r>
      <w:r w:rsidR="00527C20">
        <w:t>by</w:t>
      </w:r>
      <w:r w:rsidR="001B0DEA">
        <w:t xml:space="preserve"> compari</w:t>
      </w:r>
      <w:r w:rsidR="007D6D76">
        <w:t>so</w:t>
      </w:r>
      <w:r w:rsidR="001B0DEA">
        <w:t>n with floating buoys.</w:t>
      </w:r>
      <w:r w:rsidR="007462A3">
        <w:t xml:space="preserve"> </w:t>
      </w:r>
    </w:p>
    <w:p w14:paraId="63DD30C6" w14:textId="26FDDF80" w:rsidR="007462A3" w:rsidRDefault="00055742" w:rsidP="007462A3">
      <w:pPr>
        <w:jc w:val="center"/>
      </w:pPr>
      <w:r w:rsidRPr="00055742">
        <w:rPr>
          <w:noProof/>
          <w:lang w:val="en-US" w:eastAsia="ja-JP"/>
        </w:rPr>
        <w:drawing>
          <wp:inline distT="0" distB="0" distL="0" distR="0" wp14:anchorId="061776FB" wp14:editId="078339D1">
            <wp:extent cx="2964787" cy="2936240"/>
            <wp:effectExtent l="0" t="0" r="7620" b="1016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26" cstate="email">
                      <a:extLst>
                        <a:ext uri="{28A0092B-C50C-407E-A947-70E740481C1C}">
                          <a14:useLocalDpi xmlns:a14="http://schemas.microsoft.com/office/drawing/2010/main"/>
                        </a:ext>
                      </a:extLst>
                    </a:blip>
                    <a:stretch>
                      <a:fillRect/>
                    </a:stretch>
                  </pic:blipFill>
                  <pic:spPr bwMode="auto">
                    <a:xfrm>
                      <a:off x="0" y="0"/>
                      <a:ext cx="2970662" cy="2942059"/>
                    </a:xfrm>
                    <a:prstGeom prst="rect">
                      <a:avLst/>
                    </a:prstGeom>
                    <a:noFill/>
                    <a:ln>
                      <a:noFill/>
                    </a:ln>
                    <a:extLst/>
                  </pic:spPr>
                </pic:pic>
              </a:graphicData>
            </a:graphic>
          </wp:inline>
        </w:drawing>
      </w:r>
    </w:p>
    <w:p w14:paraId="6D5C89AF" w14:textId="36511EEC" w:rsidR="007462A3" w:rsidRDefault="007462A3" w:rsidP="007462A3">
      <w:pPr>
        <w:rPr>
          <w:lang w:val="en-US"/>
        </w:rPr>
      </w:pPr>
      <w:r>
        <w:t>Ian presen</w:t>
      </w:r>
      <w:r w:rsidR="008A41A1">
        <w:t>ted the eReefs service – a six-y</w:t>
      </w:r>
      <w:r>
        <w:t xml:space="preserve">ear </w:t>
      </w:r>
      <w:r w:rsidRPr="007462A3">
        <w:t>30 million</w:t>
      </w:r>
      <w:r w:rsidR="00527C20">
        <w:t xml:space="preserve"> AUD</w:t>
      </w:r>
      <w:r w:rsidRPr="007462A3">
        <w:t xml:space="preserve"> collaborative project that combines gove</w:t>
      </w:r>
      <w:r>
        <w:t>rnment commitment to r</w:t>
      </w:r>
      <w:r w:rsidRPr="007462A3">
        <w:t>eef</w:t>
      </w:r>
      <w:r>
        <w:t xml:space="preserve"> protection, world-class scientific</w:t>
      </w:r>
      <w:r w:rsidRPr="007462A3">
        <w:t xml:space="preserve"> innovation and contributions from leading Australian businesses.</w:t>
      </w:r>
      <w:r>
        <w:t xml:space="preserve"> C</w:t>
      </w:r>
      <w:r w:rsidRPr="007462A3">
        <w:t xml:space="preserve">ommenced in January 2012, </w:t>
      </w:r>
      <w:r>
        <w:t xml:space="preserve">the project </w:t>
      </w:r>
      <w:r w:rsidRPr="007462A3">
        <w:t>is</w:t>
      </w:r>
      <w:r>
        <w:t xml:space="preserve"> f</w:t>
      </w:r>
      <w:r w:rsidRPr="007462A3">
        <w:t xml:space="preserve">ocused on the protection and preservation of </w:t>
      </w:r>
      <w:r>
        <w:t>the Great Barrier Reef, and</w:t>
      </w:r>
      <w:r w:rsidRPr="007462A3">
        <w:t xml:space="preserve"> forms the first step in building </w:t>
      </w:r>
      <w:r w:rsidR="00527C20">
        <w:t xml:space="preserve">a </w:t>
      </w:r>
      <w:r w:rsidRPr="007462A3">
        <w:t>comprehensive coasta</w:t>
      </w:r>
      <w:r>
        <w:t>l information system</w:t>
      </w:r>
      <w:r w:rsidRPr="007462A3">
        <w:t xml:space="preserve"> for Australia.</w:t>
      </w:r>
      <w:r w:rsidR="00527C20">
        <w:t xml:space="preserve"> Satellite remote s</w:t>
      </w:r>
      <w:r>
        <w:t xml:space="preserve">ensing provides SST and ocean colour inputs via the marine water quality dashboard, which </w:t>
      </w:r>
      <w:r w:rsidRPr="007462A3">
        <w:rPr>
          <w:lang w:val="en-US"/>
        </w:rPr>
        <w:t>enables access to near real-time data on sea surface temperatures, chlorophyll levels, sediments and light for the entire Great Barrier Ree</w:t>
      </w:r>
      <w:r>
        <w:rPr>
          <w:lang w:val="en-US"/>
        </w:rPr>
        <w:t>f.</w:t>
      </w:r>
    </w:p>
    <w:p w14:paraId="0D0745C1" w14:textId="02EFFCE3" w:rsidR="007462A3" w:rsidRDefault="007462A3" w:rsidP="007462A3">
      <w:r w:rsidRPr="007462A3">
        <w:rPr>
          <w:noProof/>
          <w:lang w:val="en-US" w:eastAsia="ja-JP"/>
        </w:rPr>
        <w:lastRenderedPageBreak/>
        <w:drawing>
          <wp:inline distT="0" distB="0" distL="0" distR="0" wp14:anchorId="4BC53EC5" wp14:editId="5E6DAD6C">
            <wp:extent cx="5727700" cy="1931670"/>
            <wp:effectExtent l="0" t="0" r="1270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5727700" cy="1931670"/>
                    </a:xfrm>
                    <a:prstGeom prst="rect">
                      <a:avLst/>
                    </a:prstGeom>
                  </pic:spPr>
                </pic:pic>
              </a:graphicData>
            </a:graphic>
          </wp:inline>
        </w:drawing>
      </w:r>
    </w:p>
    <w:p w14:paraId="537A3E6E" w14:textId="1BA0A5FC" w:rsidR="007462A3" w:rsidRDefault="007462A3" w:rsidP="005E05B6">
      <w:r w:rsidRPr="007462A3">
        <w:rPr>
          <w:noProof/>
          <w:lang w:val="en-US" w:eastAsia="ja-JP"/>
        </w:rPr>
        <w:drawing>
          <wp:inline distT="0" distB="0" distL="0" distR="0" wp14:anchorId="7D0C86AA" wp14:editId="4E4E2568">
            <wp:extent cx="5727700" cy="1922780"/>
            <wp:effectExtent l="0" t="0" r="1270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727700" cy="1922780"/>
                    </a:xfrm>
                    <a:prstGeom prst="rect">
                      <a:avLst/>
                    </a:prstGeom>
                  </pic:spPr>
                </pic:pic>
              </a:graphicData>
            </a:graphic>
          </wp:inline>
        </w:drawing>
      </w:r>
    </w:p>
    <w:p w14:paraId="5833BEF0" w14:textId="5A35BCA2" w:rsidR="00304B43" w:rsidRDefault="008A41A1" w:rsidP="00304B43">
      <w:r>
        <w:t>Ian closed by summari</w:t>
      </w:r>
      <w:r w:rsidR="008F5FBD">
        <w:t>sing the approach used for the B</w:t>
      </w:r>
      <w:r>
        <w:t xml:space="preserve">ureau’s </w:t>
      </w:r>
      <w:r w:rsidRPr="008A41A1">
        <w:t xml:space="preserve">real-time </w:t>
      </w:r>
      <w:r>
        <w:t>Himawari-8/</w:t>
      </w:r>
      <w:r w:rsidRPr="008A41A1">
        <w:t>AHI SST product</w:t>
      </w:r>
      <w:r>
        <w:t xml:space="preserve">. </w:t>
      </w:r>
      <w:r w:rsidRPr="008A41A1">
        <w:t>A regression-based approach was selected</w:t>
      </w:r>
      <w:r>
        <w:t xml:space="preserve"> as it is fast and standalone, however it requires training</w:t>
      </w:r>
      <w:r w:rsidR="00304B43">
        <w:t xml:space="preserve"> data</w:t>
      </w:r>
      <w:r>
        <w:t xml:space="preserve">, which is provided by </w:t>
      </w:r>
      <w:r w:rsidR="00304B43" w:rsidRPr="00304B43">
        <w:t>NOAA-ACSPO VIIRS SST L2P</w:t>
      </w:r>
      <w:r w:rsidR="00304B43">
        <w:t>. A number of models/bands have been trialled, and BOM found that p</w:t>
      </w:r>
      <w:r w:rsidR="00304B43" w:rsidRPr="00304B43">
        <w:t xml:space="preserve">erformance is </w:t>
      </w:r>
      <w:r w:rsidR="00304B43">
        <w:t xml:space="preserve">only </w:t>
      </w:r>
      <w:r w:rsidR="00304B43" w:rsidRPr="00304B43">
        <w:t>weakly linked</w:t>
      </w:r>
      <w:r w:rsidR="00304B43" w:rsidRPr="00304B43">
        <w:br/>
        <w:t>to complexity</w:t>
      </w:r>
      <w:r w:rsidR="00304B43">
        <w:t xml:space="preserve">. As such, a simpler model using only the LWIR </w:t>
      </w:r>
      <w:r w:rsidR="007412DA">
        <w:t>bands was selected – facilitati</w:t>
      </w:r>
      <w:r w:rsidR="00304B43">
        <w:t>n</w:t>
      </w:r>
      <w:r w:rsidR="007412DA">
        <w:t>g</w:t>
      </w:r>
      <w:r w:rsidR="00304B43">
        <w:t xml:space="preserve"> day and night acquisitions without discontinuities. Further work is planned, as outlined below.</w:t>
      </w:r>
    </w:p>
    <w:p w14:paraId="7C7CE63F" w14:textId="5276D3E9" w:rsidR="00304B43" w:rsidRPr="00304B43" w:rsidRDefault="00304B43" w:rsidP="00304B43">
      <w:pPr>
        <w:jc w:val="center"/>
      </w:pPr>
      <w:r w:rsidRPr="00304B43">
        <w:rPr>
          <w:noProof/>
          <w:lang w:val="en-US" w:eastAsia="ja-JP"/>
        </w:rPr>
        <w:drawing>
          <wp:inline distT="0" distB="0" distL="0" distR="0" wp14:anchorId="33AC71DB" wp14:editId="444FA6FF">
            <wp:extent cx="3480435" cy="2275016"/>
            <wp:effectExtent l="25400" t="25400" r="24765" b="368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3493452" cy="2283525"/>
                    </a:xfrm>
                    <a:prstGeom prst="rect">
                      <a:avLst/>
                    </a:prstGeom>
                    <a:ln w="12700">
                      <a:solidFill>
                        <a:schemeClr val="accent1"/>
                      </a:solidFill>
                    </a:ln>
                  </pic:spPr>
                </pic:pic>
              </a:graphicData>
            </a:graphic>
          </wp:inline>
        </w:drawing>
      </w:r>
    </w:p>
    <w:p w14:paraId="462AF293" w14:textId="0E7C2364" w:rsidR="008A41A1" w:rsidRDefault="008A41A1" w:rsidP="00BD311A">
      <w:pPr>
        <w:pStyle w:val="Heading2"/>
        <w:rPr>
          <w:lang w:val="en-US"/>
        </w:rPr>
      </w:pPr>
      <w:r w:rsidRPr="008A41A1">
        <w:rPr>
          <w:lang w:val="en-US"/>
        </w:rPr>
        <w:t xml:space="preserve">Dredge </w:t>
      </w:r>
      <w:r>
        <w:rPr>
          <w:lang w:val="en-US"/>
        </w:rPr>
        <w:t>and Flood Plume Remote Sensing</w:t>
      </w:r>
    </w:p>
    <w:p w14:paraId="3D0D12DF" w14:textId="3E911559" w:rsidR="008A41A1" w:rsidRPr="008A41A1" w:rsidRDefault="008A41A1" w:rsidP="008A41A1">
      <w:pPr>
        <w:rPr>
          <w:lang w:val="en-US"/>
        </w:rPr>
      </w:pPr>
      <w:r>
        <w:rPr>
          <w:lang w:val="en-US"/>
        </w:rPr>
        <w:t>Peter Fearns</w:t>
      </w:r>
      <w:r w:rsidRPr="008A41A1">
        <w:rPr>
          <w:lang w:val="en-US"/>
        </w:rPr>
        <w:t xml:space="preserve"> </w:t>
      </w:r>
      <w:r>
        <w:rPr>
          <w:lang w:val="en-US"/>
        </w:rPr>
        <w:t>(</w:t>
      </w:r>
      <w:r w:rsidRPr="008A41A1">
        <w:rPr>
          <w:lang w:val="en-US"/>
        </w:rPr>
        <w:t>Curtin University</w:t>
      </w:r>
      <w:r>
        <w:rPr>
          <w:lang w:val="en-US"/>
        </w:rPr>
        <w:t>)</w:t>
      </w:r>
      <w:r w:rsidRPr="008A41A1">
        <w:rPr>
          <w:lang w:val="en-US"/>
        </w:rPr>
        <w:t> </w:t>
      </w:r>
      <w:r w:rsidR="00BD311A">
        <w:rPr>
          <w:lang w:val="en-US"/>
        </w:rPr>
        <w:t>reported on some of the wor</w:t>
      </w:r>
      <w:r w:rsidR="00C56C02">
        <w:rPr>
          <w:lang w:val="en-US"/>
        </w:rPr>
        <w:t xml:space="preserve">k ongoing at Curtin University to help </w:t>
      </w:r>
      <w:r w:rsidR="00C56C02">
        <w:t xml:space="preserve">manage and monitor </w:t>
      </w:r>
      <w:r w:rsidR="00C56C02" w:rsidRPr="00C56C02">
        <w:t>sensitive coastal environments</w:t>
      </w:r>
      <w:r w:rsidR="009116F8">
        <w:t>, comprising m</w:t>
      </w:r>
      <w:r w:rsidR="009116F8" w:rsidRPr="009116F8">
        <w:t>ultidisciplinary studies o</w:t>
      </w:r>
      <w:r w:rsidR="009116F8">
        <w:t>f coastal processes, ecosystems and</w:t>
      </w:r>
      <w:r w:rsidR="002504AF">
        <w:t xml:space="preserve"> models</w:t>
      </w:r>
      <w:r w:rsidR="00C56C02">
        <w:t>.</w:t>
      </w:r>
      <w:r w:rsidR="009116F8">
        <w:t xml:space="preserve"> Curtin University researchers are </w:t>
      </w:r>
      <w:r w:rsidR="009116F8">
        <w:lastRenderedPageBreak/>
        <w:t>using currently under-utilised r</w:t>
      </w:r>
      <w:r w:rsidR="009116F8" w:rsidRPr="009116F8">
        <w:t>emote sensing</w:t>
      </w:r>
      <w:r w:rsidR="009116F8">
        <w:t xml:space="preserve"> technologies to</w:t>
      </w:r>
      <w:r w:rsidR="009116F8" w:rsidRPr="009116F8">
        <w:t xml:space="preserve"> </w:t>
      </w:r>
      <w:r w:rsidR="009116F8">
        <w:t>aid r</w:t>
      </w:r>
      <w:r w:rsidR="009116F8" w:rsidRPr="009116F8">
        <w:t>egulatory authorities</w:t>
      </w:r>
      <w:r w:rsidR="009116F8">
        <w:t xml:space="preserve"> that manage coastal developments (</w:t>
      </w:r>
      <w:r w:rsidR="009116F8" w:rsidRPr="009116F8">
        <w:t>such</w:t>
      </w:r>
      <w:r w:rsidR="009116F8">
        <w:t xml:space="preserve"> as dredging of ports/harbours) across </w:t>
      </w:r>
      <w:r w:rsidR="009116F8" w:rsidRPr="009116F8">
        <w:t xml:space="preserve">regions of interest </w:t>
      </w:r>
      <w:r w:rsidR="009116F8">
        <w:t xml:space="preserve">that </w:t>
      </w:r>
      <w:r w:rsidR="009116F8" w:rsidRPr="009116F8">
        <w:t>are vast, remote, ho</w:t>
      </w:r>
      <w:r w:rsidR="009116F8">
        <w:t>stile, and expensive to work in.</w:t>
      </w:r>
    </w:p>
    <w:p w14:paraId="00D42AF3" w14:textId="77777777" w:rsidR="00250AD0" w:rsidRDefault="009116F8" w:rsidP="005E05B6">
      <w:r>
        <w:t>As done at the CSIRO Lucinda site, Curtin is u</w:t>
      </w:r>
      <w:r w:rsidR="009F7B5F" w:rsidRPr="009F7B5F">
        <w:t xml:space="preserve">sing </w:t>
      </w:r>
      <w:r>
        <w:t xml:space="preserve">the </w:t>
      </w:r>
      <w:r w:rsidR="009F7B5F" w:rsidRPr="009F7B5F">
        <w:t>DALEC</w:t>
      </w:r>
      <w:r>
        <w:t xml:space="preserve"> hyperspectral instrument</w:t>
      </w:r>
      <w:r w:rsidR="009F7B5F" w:rsidRPr="009F7B5F">
        <w:t xml:space="preserve"> for </w:t>
      </w:r>
      <w:r w:rsidR="009F7B5F" w:rsidRPr="009116F8">
        <w:rPr>
          <w:i/>
        </w:rPr>
        <w:t xml:space="preserve">in situ </w:t>
      </w:r>
      <w:r>
        <w:t>measurements</w:t>
      </w:r>
      <w:r w:rsidR="009F7B5F" w:rsidRPr="009F7B5F">
        <w:t>.</w:t>
      </w:r>
      <w:r w:rsidR="006C4B28">
        <w:t xml:space="preserve"> The measurements are used to validate atmospheric correction algorithms.</w:t>
      </w:r>
    </w:p>
    <w:p w14:paraId="089D7044" w14:textId="5EECDE6F" w:rsidR="009F7B5F" w:rsidRDefault="00250AD0" w:rsidP="005E05B6">
      <w:r>
        <w:t>Peter demonstrated some results derived from MODIS data that show the effects of dredging</w:t>
      </w:r>
      <w:r w:rsidR="009116F8">
        <w:t xml:space="preserve"> </w:t>
      </w:r>
      <w:r>
        <w:t>and sediment dumping off the coast of Western Australia.</w:t>
      </w:r>
      <w:r w:rsidR="000B3C74">
        <w:t xml:space="preserve"> Long-term time series were used to derive background TSS levels, for comparison with known dredging events.</w:t>
      </w:r>
      <w:r>
        <w:t xml:space="preserve"> </w:t>
      </w:r>
      <w:r w:rsidR="000B3C74">
        <w:t>An analysis has also been performed to judge the accuracy of various Landsat and MODIS TSS algorithms.</w:t>
      </w:r>
    </w:p>
    <w:p w14:paraId="6B0A712F" w14:textId="3FC07968" w:rsidR="00760190" w:rsidRPr="00760190" w:rsidRDefault="000B3C74" w:rsidP="00760190">
      <w:pPr>
        <w:rPr>
          <w:lang w:val="en-US"/>
        </w:rPr>
      </w:pPr>
      <w:r>
        <w:rPr>
          <w:lang w:val="en-US"/>
        </w:rPr>
        <w:t>There are d</w:t>
      </w:r>
      <w:r w:rsidRPr="000B3C74">
        <w:rPr>
          <w:lang w:val="en-US"/>
        </w:rPr>
        <w:t>ramatic changes to the percentage</w:t>
      </w:r>
      <w:r w:rsidR="00760190">
        <w:rPr>
          <w:lang w:val="en-US"/>
        </w:rPr>
        <w:t xml:space="preserve"> and characteristic</w:t>
      </w:r>
      <w:r w:rsidR="002504AF">
        <w:rPr>
          <w:lang w:val="en-US"/>
        </w:rPr>
        <w:t>s</w:t>
      </w:r>
      <w:r w:rsidRPr="000B3C74">
        <w:rPr>
          <w:lang w:val="en-US"/>
        </w:rPr>
        <w:t xml:space="preserve"> of </w:t>
      </w:r>
      <w:r w:rsidR="00760190">
        <w:rPr>
          <w:lang w:val="en-US"/>
        </w:rPr>
        <w:t xml:space="preserve">the </w:t>
      </w:r>
      <w:r w:rsidRPr="000B3C74">
        <w:rPr>
          <w:lang w:val="en-US"/>
        </w:rPr>
        <w:t xml:space="preserve">light that reaches the </w:t>
      </w:r>
      <w:r>
        <w:rPr>
          <w:lang w:val="en-US"/>
        </w:rPr>
        <w:t xml:space="preserve">sea floor </w:t>
      </w:r>
      <w:r w:rsidR="00760190">
        <w:rPr>
          <w:lang w:val="en-US"/>
        </w:rPr>
        <w:t xml:space="preserve">with small variations in TSS concentration and depth. </w:t>
      </w:r>
      <w:r w:rsidR="00760190" w:rsidRPr="00760190">
        <w:rPr>
          <w:lang w:val="en-US"/>
        </w:rPr>
        <w:t>The relationship between light, TSS and depth can be applied to any of the TSS metrics to</w:t>
      </w:r>
      <w:r w:rsidR="002504AF">
        <w:rPr>
          <w:lang w:val="en-US"/>
        </w:rPr>
        <w:t xml:space="preserve"> show the expected change in</w:t>
      </w:r>
      <w:r w:rsidR="00760190" w:rsidRPr="00760190">
        <w:rPr>
          <w:lang w:val="en-US"/>
        </w:rPr>
        <w:t xml:space="preserve"> light available at the substrate</w:t>
      </w:r>
      <w:r w:rsidR="00760190">
        <w:rPr>
          <w:lang w:val="en-US"/>
        </w:rPr>
        <w:t>. This is</w:t>
      </w:r>
      <w:r w:rsidR="002504AF">
        <w:rPr>
          <w:lang w:val="en-US"/>
        </w:rPr>
        <w:t xml:space="preserve"> an important metric to have to estimate</w:t>
      </w:r>
      <w:r w:rsidR="00760190">
        <w:rPr>
          <w:lang w:val="en-US"/>
        </w:rPr>
        <w:t xml:space="preserve"> plant/sea grass growth in the ocean.</w:t>
      </w:r>
    </w:p>
    <w:p w14:paraId="2D3E5D67" w14:textId="2EB3B85D" w:rsidR="000B3C74" w:rsidRDefault="00760190" w:rsidP="000B3C74">
      <w:pPr>
        <w:rPr>
          <w:lang w:val="en-US"/>
        </w:rPr>
      </w:pPr>
      <w:r>
        <w:rPr>
          <w:lang w:val="en-US"/>
        </w:rPr>
        <w:t xml:space="preserve">Himawari-8/AHI has been applied to derive a TSS product, and has the potential for near </w:t>
      </w:r>
      <w:r w:rsidRPr="00760190">
        <w:rPr>
          <w:lang w:val="en-US"/>
        </w:rPr>
        <w:t>real</w:t>
      </w:r>
      <w:r>
        <w:rPr>
          <w:lang w:val="en-US"/>
        </w:rPr>
        <w:t>-time</w:t>
      </w:r>
      <w:r w:rsidRPr="00760190">
        <w:rPr>
          <w:lang w:val="en-US"/>
        </w:rPr>
        <w:t xml:space="preserve"> monitoring of</w:t>
      </w:r>
      <w:r>
        <w:rPr>
          <w:lang w:val="en-US"/>
        </w:rPr>
        <w:t xml:space="preserve"> sediment</w:t>
      </w:r>
      <w:r w:rsidRPr="00760190">
        <w:rPr>
          <w:lang w:val="en-US"/>
        </w:rPr>
        <w:t xml:space="preserve"> plume dispersal</w:t>
      </w:r>
      <w:r>
        <w:rPr>
          <w:lang w:val="en-US"/>
        </w:rPr>
        <w:t xml:space="preserve">s, however, unfortunately there is no </w:t>
      </w:r>
      <w:r>
        <w:rPr>
          <w:i/>
          <w:lang w:val="en-US"/>
        </w:rPr>
        <w:t xml:space="preserve">in situ </w:t>
      </w:r>
      <w:r>
        <w:rPr>
          <w:lang w:val="en-US"/>
        </w:rPr>
        <w:t>validation data available, as the field campaign ended just prior to the operation of Himawari-8</w:t>
      </w:r>
      <w:r w:rsidR="00742053">
        <w:rPr>
          <w:lang w:val="en-US"/>
        </w:rPr>
        <w:t>.</w:t>
      </w:r>
    </w:p>
    <w:p w14:paraId="3FB48168" w14:textId="2650D76C" w:rsidR="00742053" w:rsidRDefault="00742053" w:rsidP="000B3C74">
      <w:pPr>
        <w:rPr>
          <w:lang w:val="en-US"/>
        </w:rPr>
      </w:pPr>
      <w:r>
        <w:rPr>
          <w:lang w:val="en-US"/>
        </w:rPr>
        <w:t>Peter closed with the following summary of Curtin University’s capabilities and findings:</w:t>
      </w:r>
    </w:p>
    <w:p w14:paraId="5D42B45C" w14:textId="32AEBDCE" w:rsidR="00742053" w:rsidRPr="000B3C74" w:rsidRDefault="00742053" w:rsidP="00742053">
      <w:pPr>
        <w:jc w:val="center"/>
        <w:rPr>
          <w:lang w:val="en-US"/>
        </w:rPr>
      </w:pPr>
      <w:r w:rsidRPr="00742053">
        <w:rPr>
          <w:noProof/>
          <w:lang w:val="en-US" w:eastAsia="ja-JP"/>
        </w:rPr>
        <w:drawing>
          <wp:inline distT="0" distB="0" distL="0" distR="0" wp14:anchorId="74B46053" wp14:editId="228418FC">
            <wp:extent cx="4051935" cy="3032213"/>
            <wp:effectExtent l="0" t="0" r="1206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4056862" cy="3035900"/>
                    </a:xfrm>
                    <a:prstGeom prst="rect">
                      <a:avLst/>
                    </a:prstGeom>
                  </pic:spPr>
                </pic:pic>
              </a:graphicData>
            </a:graphic>
          </wp:inline>
        </w:drawing>
      </w:r>
    </w:p>
    <w:p w14:paraId="2324C208" w14:textId="77777777" w:rsidR="000B3C74" w:rsidRPr="009F7B5F" w:rsidRDefault="000B3C74" w:rsidP="005E05B6"/>
    <w:p w14:paraId="03D899C8" w14:textId="4D77A0E7" w:rsidR="00584E2D" w:rsidRDefault="00742053" w:rsidP="005E05B6">
      <w:r>
        <w:t>Teruyuki Nak</w:t>
      </w:r>
      <w:r w:rsidR="00003FEF">
        <w:t>ajima (JAXA) asked whether the</w:t>
      </w:r>
      <w:r>
        <w:t xml:space="preserve"> methods</w:t>
      </w:r>
      <w:r w:rsidR="00003FEF">
        <w:t xml:space="preserve"> presented could</w:t>
      </w:r>
      <w:r>
        <w:t xml:space="preserve"> also be applied to inland water bodies such as fresh water lakes etc. Peter reported that there should be no issues </w:t>
      </w:r>
      <w:r w:rsidR="00003FEF">
        <w:t>as</w:t>
      </w:r>
      <w:r>
        <w:t xml:space="preserve"> long as there are no substantial edge effects and the water body is large enough.</w:t>
      </w:r>
    </w:p>
    <w:p w14:paraId="5B8DCA80" w14:textId="12EF8A81" w:rsidR="009C3B97" w:rsidRDefault="00703CC4" w:rsidP="009C3B97">
      <w:pPr>
        <w:pStyle w:val="Heading1"/>
        <w:rPr>
          <w:lang w:val="en-US"/>
        </w:rPr>
      </w:pPr>
      <w:r>
        <w:rPr>
          <w:lang w:val="en-US"/>
        </w:rPr>
        <w:lastRenderedPageBreak/>
        <w:t>Session 5 &amp; 6</w:t>
      </w:r>
      <w:r w:rsidRPr="00703CC4">
        <w:rPr>
          <w:lang w:val="en-US"/>
        </w:rPr>
        <w:t>:</w:t>
      </w:r>
      <w:r>
        <w:rPr>
          <w:lang w:val="en-US"/>
        </w:rPr>
        <w:t xml:space="preserve"> Breakout Sessions</w:t>
      </w:r>
    </w:p>
    <w:p w14:paraId="2D77EB3E" w14:textId="77777777" w:rsidR="000F1BC2" w:rsidRDefault="00703CC4" w:rsidP="00703CC4">
      <w:r>
        <w:t>Following</w:t>
      </w:r>
      <w:r w:rsidR="00C04DFD">
        <w:t xml:space="preserve"> the plenary session</w:t>
      </w:r>
      <w:r w:rsidR="000F1BC2">
        <w:t>, two groups were formed to discuss the focus topics:</w:t>
      </w:r>
    </w:p>
    <w:p w14:paraId="7C28E7AF" w14:textId="2F008531" w:rsidR="000F1BC2" w:rsidRDefault="000F1BC2" w:rsidP="000F1BC2">
      <w:pPr>
        <w:pStyle w:val="ListParagraph"/>
        <w:numPr>
          <w:ilvl w:val="0"/>
          <w:numId w:val="16"/>
        </w:numPr>
      </w:pPr>
      <w:r>
        <w:t>Hotspot detection and haze/aerosol monitoring; and,</w:t>
      </w:r>
    </w:p>
    <w:p w14:paraId="106A8ADA" w14:textId="578B80B4" w:rsidR="000F1BC2" w:rsidRDefault="000F1BC2" w:rsidP="000F1BC2">
      <w:pPr>
        <w:pStyle w:val="ListParagraph"/>
        <w:numPr>
          <w:ilvl w:val="0"/>
          <w:numId w:val="16"/>
        </w:numPr>
      </w:pPr>
      <w:r>
        <w:t>Ocean colour and sea surface temperature monitoring.</w:t>
      </w:r>
    </w:p>
    <w:p w14:paraId="06374F72" w14:textId="559D5660" w:rsidR="00703CC4" w:rsidRDefault="00703CC4" w:rsidP="00703CC4">
      <w:r>
        <w:t xml:space="preserve">Summaries of the </w:t>
      </w:r>
      <w:r w:rsidR="000F1BC2">
        <w:t xml:space="preserve">two </w:t>
      </w:r>
      <w:r>
        <w:t>breakout sessions</w:t>
      </w:r>
      <w:r w:rsidR="00351A97">
        <w:t xml:space="preserve">, </w:t>
      </w:r>
      <w:r w:rsidR="00930339">
        <w:t>as presented during the workshop by Shin-ichi Sobue (JAXA) and Tim Malthus (CSIRO)</w:t>
      </w:r>
      <w:r w:rsidR="00351A97">
        <w:t>,</w:t>
      </w:r>
      <w:r>
        <w:t xml:space="preserve"> are </w:t>
      </w:r>
      <w:r w:rsidR="00C15552">
        <w:t>attached</w:t>
      </w:r>
      <w:r>
        <w:t xml:space="preserve"> in Appendix B and C</w:t>
      </w:r>
      <w:r w:rsidR="000F1BC2">
        <w:t>.</w:t>
      </w:r>
      <w:r>
        <w:t xml:space="preserve"> </w:t>
      </w:r>
      <w:r w:rsidR="000F1BC2">
        <w:t>T</w:t>
      </w:r>
      <w:r>
        <w:t>he resulting actions are recorded in Appendix D</w:t>
      </w:r>
      <w:r w:rsidR="000F1BC2">
        <w:t>, along with those from the plenary session</w:t>
      </w:r>
      <w:r>
        <w:t>.</w:t>
      </w:r>
    </w:p>
    <w:p w14:paraId="7AC07662" w14:textId="5F50AC18" w:rsidR="003D4738" w:rsidRPr="00703CC4" w:rsidRDefault="003D4738" w:rsidP="003D4738">
      <w:pPr>
        <w:pStyle w:val="Heading1"/>
      </w:pPr>
      <w:r>
        <w:t xml:space="preserve">Session 7: </w:t>
      </w:r>
      <w:r w:rsidR="00AF74B0">
        <w:t>Wrap Up</w:t>
      </w:r>
    </w:p>
    <w:p w14:paraId="26101E63" w14:textId="1366C103" w:rsidR="00AF74B0" w:rsidRDefault="00AF74B0" w:rsidP="00AF74B0">
      <w:pPr>
        <w:spacing w:before="0"/>
      </w:pPr>
      <w:r>
        <w:t xml:space="preserve">Shin-ichi Sobue (JAXA) presented a brief summary of the </w:t>
      </w:r>
      <w:r w:rsidR="00351A97">
        <w:t>workshop</w:t>
      </w:r>
      <w:r>
        <w:t xml:space="preserve">. He noted that both </w:t>
      </w:r>
      <w:r w:rsidR="00F22354">
        <w:t xml:space="preserve">breakout </w:t>
      </w:r>
      <w:r>
        <w:t>groups:</w:t>
      </w:r>
    </w:p>
    <w:p w14:paraId="2FFB373C" w14:textId="77777777" w:rsidR="00AF74B0" w:rsidRDefault="00AF74B0" w:rsidP="00AF74B0">
      <w:pPr>
        <w:pStyle w:val="ListParagraph"/>
        <w:numPr>
          <w:ilvl w:val="0"/>
          <w:numId w:val="17"/>
        </w:numPr>
        <w:spacing w:before="0" w:after="0"/>
      </w:pPr>
      <w:r>
        <w:t>Identified good opportunities for cross-validation of work;</w:t>
      </w:r>
    </w:p>
    <w:p w14:paraId="1C5FBDB6" w14:textId="60B24E9F" w:rsidR="00AF74B0" w:rsidRDefault="00AF74B0" w:rsidP="00AF74B0">
      <w:pPr>
        <w:pStyle w:val="ListParagraph"/>
        <w:numPr>
          <w:ilvl w:val="0"/>
          <w:numId w:val="17"/>
        </w:numPr>
        <w:spacing w:before="0" w:after="0"/>
      </w:pPr>
      <w:r>
        <w:t>Noted the need to establish relationships with user groups; and,</w:t>
      </w:r>
    </w:p>
    <w:p w14:paraId="5888589B" w14:textId="337F149C" w:rsidR="00AF74B0" w:rsidRDefault="00AF74B0" w:rsidP="00AF74B0">
      <w:pPr>
        <w:pStyle w:val="ListParagraph"/>
        <w:numPr>
          <w:ilvl w:val="0"/>
          <w:numId w:val="17"/>
        </w:numPr>
        <w:spacing w:before="0" w:after="0"/>
      </w:pPr>
      <w:r>
        <w:t>Should assess potential contributions to existing frameworks.</w:t>
      </w:r>
    </w:p>
    <w:p w14:paraId="2581471C" w14:textId="6B0FE2BA" w:rsidR="00AF74B0" w:rsidRDefault="00AF74B0" w:rsidP="00AF74B0">
      <w:pPr>
        <w:spacing w:after="0"/>
      </w:pPr>
      <w:r>
        <w:t>Shin-ichi noted that the h</w:t>
      </w:r>
      <w:r w:rsidRPr="00AF74B0">
        <w:t xml:space="preserve">otspot detection and haze/aerosol </w:t>
      </w:r>
      <w:r>
        <w:t>group took an action to write up a summary of products of int</w:t>
      </w:r>
      <w:r w:rsidR="00F22354">
        <w:t>erest for comparison/validation –</w:t>
      </w:r>
      <w:r>
        <w:t xml:space="preserve"> including POCs, targets, etc. and he proposed that the o</w:t>
      </w:r>
      <w:r w:rsidRPr="00AF74B0">
        <w:t>cean colour and sea surface temperature</w:t>
      </w:r>
      <w:r>
        <w:t xml:space="preserve"> team</w:t>
      </w:r>
      <w:r w:rsidR="00DE615E">
        <w:t xml:space="preserve"> should do</w:t>
      </w:r>
      <w:r>
        <w:t xml:space="preserve"> the same.</w:t>
      </w:r>
    </w:p>
    <w:p w14:paraId="0812AD24" w14:textId="4B21834C" w:rsidR="00AF74B0" w:rsidRDefault="00AF74B0" w:rsidP="00FF7715">
      <w:r>
        <w:t>Shin-ichi noted that we will share our progress and a summary of the workshop at the upcoming CEOS SIT Technical Workshop for information. We would like to be able to present case studies (using existing systems) at the upcoming APRSAF-</w:t>
      </w:r>
      <w:r w:rsidR="00B1211C">
        <w:t xml:space="preserve">23 (Manila, November) </w:t>
      </w:r>
      <w:r w:rsidR="005D7CF7">
        <w:t xml:space="preserve">to report </w:t>
      </w:r>
      <w:r>
        <w:t>progres</w:t>
      </w:r>
      <w:r w:rsidR="00D05AD2">
        <w:t>s and contact stakeholders (for example, the</w:t>
      </w:r>
      <w:r>
        <w:t xml:space="preserve"> A</w:t>
      </w:r>
      <w:r w:rsidR="00D05AD2">
        <w:t xml:space="preserve">sian </w:t>
      </w:r>
      <w:r>
        <w:t>D</w:t>
      </w:r>
      <w:r w:rsidR="00D05AD2">
        <w:t xml:space="preserve">evelopment </w:t>
      </w:r>
      <w:r>
        <w:t>B</w:t>
      </w:r>
      <w:r w:rsidR="00D05AD2">
        <w:t>ank</w:t>
      </w:r>
      <w:r>
        <w:t>, Indonesia</w:t>
      </w:r>
      <w:r w:rsidR="00D05AD2">
        <w:t>n authorities, etc.</w:t>
      </w:r>
      <w:r>
        <w:t>)</w:t>
      </w:r>
      <w:r w:rsidR="0050305E">
        <w:t xml:space="preserve"> and then follow up at APRSAF-24 in 2017 with specific demonstrations of the societal benefits of the collaboration focus projects.</w:t>
      </w:r>
    </w:p>
    <w:p w14:paraId="6DD33473" w14:textId="45288C5F" w:rsidR="00AF74B0" w:rsidRDefault="000A2E00" w:rsidP="00AF74B0">
      <w:pPr>
        <w:spacing w:before="0" w:after="0"/>
      </w:pPr>
      <w:r>
        <w:t xml:space="preserve">We will aim to establish </w:t>
      </w:r>
      <w:r w:rsidR="00AF74B0">
        <w:t>quarterly catch-up teleconferences to keep the communicatio</w:t>
      </w:r>
      <w:r>
        <w:t>n lines open and track progress while we work towards the n</w:t>
      </w:r>
      <w:r w:rsidR="00AF74B0">
        <w:t>ext GEO-LEO meeting</w:t>
      </w:r>
      <w:r w:rsidR="00DE615E">
        <w:t>, to be held in</w:t>
      </w:r>
      <w:r>
        <w:t xml:space="preserve"> </w:t>
      </w:r>
      <w:r w:rsidR="00AF74B0">
        <w:t>Australia</w:t>
      </w:r>
      <w:r w:rsidR="00DE615E">
        <w:t xml:space="preserve"> in 2017</w:t>
      </w:r>
      <w:r>
        <w:t>.</w:t>
      </w:r>
    </w:p>
    <w:p w14:paraId="5A901D0E" w14:textId="48F8EFE3" w:rsidR="00AF74B0" w:rsidRDefault="004B5F3C" w:rsidP="004B5F3C">
      <w:pPr>
        <w:pStyle w:val="Heading2"/>
      </w:pPr>
      <w:r>
        <w:t>Closing Remarks</w:t>
      </w:r>
    </w:p>
    <w:p w14:paraId="0BF173ED" w14:textId="0CD2CF70" w:rsidR="004B5F3C" w:rsidRDefault="004B5F3C" w:rsidP="004B5F3C">
      <w:r>
        <w:t>Shin-ichi Sobue (JAXA) thanked everyone for their attendance and noted the excellent progress that has been made. On behalf of the Australian team, Ian Grant (BOM) thanked the Japanese team for their hospitality and organisation of a very productive workshop. Shin-ichi wis</w:t>
      </w:r>
      <w:r w:rsidR="00C15552">
        <w:t xml:space="preserve">hed everybody safe travels </w:t>
      </w:r>
      <w:r>
        <w:t>and adjourned the meeting.</w:t>
      </w:r>
    </w:p>
    <w:p w14:paraId="0F6CC47F" w14:textId="77777777" w:rsidR="004B5F3C" w:rsidRDefault="004B5F3C" w:rsidP="004B5F3C"/>
    <w:p w14:paraId="2E04C458" w14:textId="77777777" w:rsidR="004B5F3C" w:rsidRPr="004B5F3C" w:rsidRDefault="004B5F3C" w:rsidP="004B5F3C"/>
    <w:p w14:paraId="065C3A9B" w14:textId="34E6FCF2" w:rsidR="008A41A1" w:rsidRDefault="008A41A1">
      <w:pPr>
        <w:spacing w:before="0" w:after="0"/>
      </w:pPr>
    </w:p>
    <w:p w14:paraId="59C5D928" w14:textId="77777777" w:rsidR="00AF74B0" w:rsidRDefault="00AF74B0">
      <w:pPr>
        <w:spacing w:before="0" w:after="0"/>
        <w:rPr>
          <w:b/>
          <w:sz w:val="28"/>
          <w:szCs w:val="28"/>
        </w:rPr>
      </w:pPr>
      <w:r>
        <w:br w:type="page"/>
      </w:r>
    </w:p>
    <w:p w14:paraId="6E1A6DE8" w14:textId="1C829CCB" w:rsidR="00584E2D" w:rsidRDefault="00584E2D" w:rsidP="008A41A1">
      <w:pPr>
        <w:pStyle w:val="Heading1"/>
      </w:pPr>
      <w:r>
        <w:lastRenderedPageBreak/>
        <w:t>APPENDIX A</w:t>
      </w:r>
      <w:r w:rsidR="008A41A1">
        <w:t xml:space="preserve"> – </w:t>
      </w:r>
      <w:r>
        <w:t>Attendees</w:t>
      </w:r>
    </w:p>
    <w:p w14:paraId="31DA1FC9" w14:textId="77777777" w:rsidR="00584E2D" w:rsidRDefault="00584E2D" w:rsidP="005E05B6"/>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375"/>
        <w:gridCol w:w="2411"/>
        <w:gridCol w:w="2163"/>
        <w:gridCol w:w="2287"/>
      </w:tblGrid>
      <w:tr w:rsidR="00763B23" w:rsidRPr="00584E2D" w14:paraId="0A744292" w14:textId="77777777" w:rsidTr="009C6A6E">
        <w:trPr>
          <w:trHeight w:val="340"/>
        </w:trPr>
        <w:tc>
          <w:tcPr>
            <w:tcW w:w="1286" w:type="pct"/>
            <w:tcBorders>
              <w:top w:val="single" w:sz="4" w:space="0" w:color="000000"/>
              <w:left w:val="single" w:sz="4" w:space="0" w:color="000000"/>
              <w:bottom w:val="single" w:sz="4" w:space="0" w:color="000000"/>
              <w:right w:val="single" w:sz="4" w:space="0" w:color="000000"/>
            </w:tcBorders>
            <w:shd w:val="clear" w:color="auto" w:fill="003366"/>
          </w:tcPr>
          <w:p w14:paraId="15CA96FB" w14:textId="77777777" w:rsidR="00763B23" w:rsidRPr="00584E2D" w:rsidRDefault="00763B23" w:rsidP="00460E0F">
            <w:pPr>
              <w:pStyle w:val="Normal1"/>
              <w:spacing w:before="40" w:after="40"/>
              <w:jc w:val="center"/>
              <w:rPr>
                <w:rFonts w:asciiTheme="minorHAnsi" w:hAnsiTheme="minorHAnsi"/>
              </w:rPr>
            </w:pPr>
            <w:r w:rsidRPr="00584E2D">
              <w:rPr>
                <w:rFonts w:asciiTheme="minorHAnsi" w:eastAsia="Calibri" w:hAnsiTheme="minorHAnsi" w:cs="Calibri"/>
                <w:b/>
                <w:color w:val="DBE5F1"/>
              </w:rPr>
              <w:t>Organisation</w:t>
            </w:r>
          </w:p>
        </w:tc>
        <w:tc>
          <w:tcPr>
            <w:tcW w:w="1305" w:type="pct"/>
            <w:tcBorders>
              <w:top w:val="single" w:sz="4" w:space="0" w:color="000000"/>
              <w:left w:val="single" w:sz="4" w:space="0" w:color="000000"/>
              <w:bottom w:val="single" w:sz="4" w:space="0" w:color="000000"/>
              <w:right w:val="single" w:sz="4" w:space="0" w:color="000000"/>
            </w:tcBorders>
            <w:shd w:val="clear" w:color="auto" w:fill="003366"/>
          </w:tcPr>
          <w:p w14:paraId="6BBFBEAA" w14:textId="34ABC1DE" w:rsidR="00763B23" w:rsidRPr="00584E2D" w:rsidRDefault="00763B23" w:rsidP="00460E0F">
            <w:pPr>
              <w:pStyle w:val="Normal1"/>
              <w:spacing w:before="40" w:after="40"/>
              <w:jc w:val="center"/>
              <w:rPr>
                <w:rFonts w:asciiTheme="minorHAnsi" w:eastAsia="Calibri" w:hAnsiTheme="minorHAnsi" w:cs="Calibri"/>
                <w:b/>
                <w:color w:val="DBE5F1"/>
              </w:rPr>
            </w:pPr>
            <w:r w:rsidRPr="00584E2D">
              <w:rPr>
                <w:rFonts w:asciiTheme="minorHAnsi" w:eastAsia="Calibri" w:hAnsiTheme="minorHAnsi" w:cs="Calibri"/>
                <w:b/>
                <w:color w:val="DBE5F1"/>
              </w:rPr>
              <w:t>Name</w:t>
            </w:r>
          </w:p>
        </w:tc>
        <w:tc>
          <w:tcPr>
            <w:tcW w:w="1171" w:type="pct"/>
            <w:tcBorders>
              <w:top w:val="single" w:sz="4" w:space="0" w:color="000000"/>
              <w:left w:val="single" w:sz="4" w:space="0" w:color="000000"/>
              <w:bottom w:val="single" w:sz="4" w:space="0" w:color="000000"/>
              <w:right w:val="single" w:sz="4" w:space="0" w:color="000000"/>
            </w:tcBorders>
            <w:shd w:val="clear" w:color="auto" w:fill="003366"/>
          </w:tcPr>
          <w:p w14:paraId="240146B8" w14:textId="44EA5B57" w:rsidR="00763B23" w:rsidRPr="00584E2D" w:rsidRDefault="00763B23" w:rsidP="00460E0F">
            <w:pPr>
              <w:pStyle w:val="Normal1"/>
              <w:spacing w:before="40" w:after="40"/>
              <w:jc w:val="center"/>
              <w:rPr>
                <w:rFonts w:asciiTheme="minorHAnsi" w:eastAsia="Calibri" w:hAnsiTheme="minorHAnsi" w:cs="Calibri"/>
                <w:b/>
                <w:color w:val="DBE5F1"/>
              </w:rPr>
            </w:pPr>
            <w:r w:rsidRPr="00584E2D">
              <w:rPr>
                <w:rFonts w:asciiTheme="minorHAnsi" w:eastAsia="Calibri" w:hAnsiTheme="minorHAnsi" w:cs="Calibri"/>
                <w:b/>
                <w:color w:val="DBE5F1"/>
              </w:rPr>
              <w:t>Organisation</w:t>
            </w:r>
          </w:p>
        </w:tc>
        <w:tc>
          <w:tcPr>
            <w:tcW w:w="1238" w:type="pct"/>
            <w:tcBorders>
              <w:top w:val="single" w:sz="4" w:space="0" w:color="000000"/>
              <w:left w:val="single" w:sz="4" w:space="0" w:color="000000"/>
              <w:bottom w:val="single" w:sz="4" w:space="0" w:color="000000"/>
              <w:right w:val="single" w:sz="4" w:space="0" w:color="000000"/>
            </w:tcBorders>
            <w:shd w:val="clear" w:color="auto" w:fill="003366"/>
          </w:tcPr>
          <w:p w14:paraId="180ECA51" w14:textId="4F44F895" w:rsidR="00763B23" w:rsidRPr="00584E2D" w:rsidRDefault="00763B23" w:rsidP="00460E0F">
            <w:pPr>
              <w:pStyle w:val="Normal1"/>
              <w:spacing w:before="40" w:after="40"/>
              <w:jc w:val="center"/>
              <w:rPr>
                <w:rFonts w:asciiTheme="minorHAnsi" w:hAnsiTheme="minorHAnsi"/>
              </w:rPr>
            </w:pPr>
            <w:r w:rsidRPr="00584E2D">
              <w:rPr>
                <w:rFonts w:asciiTheme="minorHAnsi" w:eastAsia="Calibri" w:hAnsiTheme="minorHAnsi" w:cs="Calibri"/>
                <w:b/>
                <w:color w:val="DBE5F1"/>
              </w:rPr>
              <w:t>Name</w:t>
            </w:r>
          </w:p>
        </w:tc>
      </w:tr>
      <w:tr w:rsidR="009C6A6E" w:rsidRPr="00584E2D" w14:paraId="3AC03A45" w14:textId="77777777" w:rsidTr="009C6A6E">
        <w:tc>
          <w:tcPr>
            <w:tcW w:w="1286" w:type="pct"/>
            <w:tcBorders>
              <w:top w:val="single" w:sz="4" w:space="0" w:color="000000"/>
              <w:left w:val="single" w:sz="4" w:space="0" w:color="000000"/>
              <w:bottom w:val="single" w:sz="4" w:space="0" w:color="000000"/>
              <w:right w:val="single" w:sz="4" w:space="0" w:color="000000"/>
            </w:tcBorders>
            <w:vAlign w:val="bottom"/>
          </w:tcPr>
          <w:p w14:paraId="292A96E9" w14:textId="444D29CE" w:rsidR="009C6A6E" w:rsidRPr="009C6A6E" w:rsidRDefault="009C6A6E" w:rsidP="00460E0F">
            <w:pPr>
              <w:pStyle w:val="Normal1"/>
              <w:spacing w:before="40" w:after="40"/>
              <w:rPr>
                <w:rFonts w:asciiTheme="minorHAnsi" w:hAnsiTheme="minorHAnsi"/>
                <w:i/>
              </w:rPr>
            </w:pPr>
            <w:r w:rsidRPr="009C6A6E">
              <w:rPr>
                <w:rFonts w:ascii="Calibri" w:hAnsi="Calibri"/>
                <w:i/>
              </w:rPr>
              <w:t>Australian BOM</w:t>
            </w:r>
          </w:p>
        </w:tc>
        <w:tc>
          <w:tcPr>
            <w:tcW w:w="1305" w:type="pct"/>
            <w:tcBorders>
              <w:top w:val="single" w:sz="4" w:space="0" w:color="000000"/>
              <w:left w:val="single" w:sz="4" w:space="0" w:color="000000"/>
              <w:bottom w:val="single" w:sz="4" w:space="0" w:color="000000"/>
              <w:right w:val="single" w:sz="4" w:space="0" w:color="000000"/>
            </w:tcBorders>
            <w:vAlign w:val="bottom"/>
          </w:tcPr>
          <w:p w14:paraId="17B1E09A" w14:textId="5F49A790" w:rsidR="009C6A6E" w:rsidRPr="00584E2D" w:rsidRDefault="009C6A6E" w:rsidP="00460E0F">
            <w:pPr>
              <w:pStyle w:val="Normal1"/>
              <w:spacing w:before="40" w:after="40"/>
              <w:rPr>
                <w:rFonts w:asciiTheme="minorHAnsi" w:hAnsiTheme="minorHAnsi"/>
              </w:rPr>
            </w:pPr>
            <w:r>
              <w:rPr>
                <w:rFonts w:ascii="Calibri" w:hAnsi="Calibri"/>
              </w:rPr>
              <w:t>Ian Grant</w:t>
            </w:r>
          </w:p>
        </w:tc>
        <w:tc>
          <w:tcPr>
            <w:tcW w:w="1171" w:type="pct"/>
            <w:tcBorders>
              <w:top w:val="single" w:sz="4" w:space="0" w:color="000000"/>
              <w:left w:val="single" w:sz="4" w:space="0" w:color="000000"/>
              <w:bottom w:val="single" w:sz="4" w:space="0" w:color="000000"/>
              <w:right w:val="single" w:sz="4" w:space="0" w:color="000000"/>
            </w:tcBorders>
            <w:vAlign w:val="bottom"/>
          </w:tcPr>
          <w:p w14:paraId="6644B77F" w14:textId="27AE3673" w:rsidR="009C6A6E" w:rsidRPr="009C6A6E" w:rsidRDefault="009C6A6E" w:rsidP="00460E0F">
            <w:pPr>
              <w:pStyle w:val="Normal1"/>
              <w:spacing w:before="40" w:after="40"/>
              <w:rPr>
                <w:rFonts w:asciiTheme="minorHAnsi" w:hAnsiTheme="minorHAnsi"/>
                <w:i/>
              </w:rPr>
            </w:pPr>
            <w:r w:rsidRPr="009C6A6E">
              <w:rPr>
                <w:rFonts w:ascii="Calibri" w:hAnsi="Calibri"/>
                <w:i/>
              </w:rPr>
              <w:t>JAXA</w:t>
            </w:r>
          </w:p>
        </w:tc>
        <w:tc>
          <w:tcPr>
            <w:tcW w:w="1238" w:type="pct"/>
            <w:tcBorders>
              <w:top w:val="single" w:sz="4" w:space="0" w:color="000000"/>
              <w:left w:val="single" w:sz="4" w:space="0" w:color="000000"/>
              <w:bottom w:val="single" w:sz="4" w:space="0" w:color="000000"/>
              <w:right w:val="single" w:sz="4" w:space="0" w:color="000000"/>
            </w:tcBorders>
            <w:vAlign w:val="bottom"/>
          </w:tcPr>
          <w:p w14:paraId="61EC2124" w14:textId="4544DCDD" w:rsidR="009C6A6E" w:rsidRPr="00584E2D" w:rsidRDefault="009C6A6E" w:rsidP="00460E0F">
            <w:pPr>
              <w:pStyle w:val="Normal1"/>
              <w:spacing w:before="40" w:after="40"/>
              <w:rPr>
                <w:rFonts w:asciiTheme="minorHAnsi" w:hAnsiTheme="minorHAnsi"/>
              </w:rPr>
            </w:pPr>
            <w:r>
              <w:rPr>
                <w:rFonts w:ascii="Calibri" w:hAnsi="Calibri"/>
              </w:rPr>
              <w:t>Shin-ichi Sobue</w:t>
            </w:r>
          </w:p>
        </w:tc>
      </w:tr>
      <w:tr w:rsidR="009C6A6E" w:rsidRPr="00584E2D" w14:paraId="48E01ACE" w14:textId="77777777" w:rsidTr="009C6A6E">
        <w:tc>
          <w:tcPr>
            <w:tcW w:w="1286" w:type="pct"/>
            <w:tcBorders>
              <w:top w:val="single" w:sz="4" w:space="0" w:color="000000"/>
              <w:left w:val="single" w:sz="4" w:space="0" w:color="000000"/>
              <w:bottom w:val="single" w:sz="4" w:space="0" w:color="000000"/>
              <w:right w:val="single" w:sz="4" w:space="0" w:color="000000"/>
            </w:tcBorders>
            <w:vAlign w:val="bottom"/>
          </w:tcPr>
          <w:p w14:paraId="7B883AE3" w14:textId="7ABCD2BE" w:rsidR="009C6A6E" w:rsidRPr="009C6A6E" w:rsidRDefault="009C6A6E" w:rsidP="00460E0F">
            <w:pPr>
              <w:pStyle w:val="Normal1"/>
              <w:spacing w:before="40" w:after="40"/>
              <w:rPr>
                <w:rFonts w:asciiTheme="minorHAnsi" w:hAnsiTheme="minorHAnsi"/>
                <w:i/>
              </w:rPr>
            </w:pPr>
            <w:r w:rsidRPr="009C6A6E">
              <w:rPr>
                <w:rFonts w:ascii="Calibri" w:hAnsi="Calibri"/>
                <w:i/>
              </w:rPr>
              <w:t>Chiba University</w:t>
            </w:r>
          </w:p>
        </w:tc>
        <w:tc>
          <w:tcPr>
            <w:tcW w:w="1305" w:type="pct"/>
            <w:tcBorders>
              <w:top w:val="single" w:sz="4" w:space="0" w:color="000000"/>
              <w:left w:val="single" w:sz="4" w:space="0" w:color="000000"/>
              <w:bottom w:val="single" w:sz="4" w:space="0" w:color="000000"/>
              <w:right w:val="single" w:sz="4" w:space="0" w:color="000000"/>
            </w:tcBorders>
            <w:vAlign w:val="bottom"/>
          </w:tcPr>
          <w:p w14:paraId="54D73E96" w14:textId="38EDB0A5" w:rsidR="009C6A6E" w:rsidRPr="00584E2D" w:rsidRDefault="009C6A6E" w:rsidP="00460E0F">
            <w:pPr>
              <w:pStyle w:val="Normal1"/>
              <w:spacing w:before="40" w:after="40"/>
              <w:rPr>
                <w:rFonts w:asciiTheme="minorHAnsi" w:hAnsiTheme="minorHAnsi"/>
              </w:rPr>
            </w:pPr>
            <w:r>
              <w:rPr>
                <w:rFonts w:ascii="Calibri" w:hAnsi="Calibri"/>
              </w:rPr>
              <w:t>Atsushi Higuchi</w:t>
            </w:r>
          </w:p>
        </w:tc>
        <w:tc>
          <w:tcPr>
            <w:tcW w:w="1171" w:type="pct"/>
            <w:tcBorders>
              <w:top w:val="single" w:sz="4" w:space="0" w:color="000000"/>
              <w:left w:val="single" w:sz="4" w:space="0" w:color="000000"/>
              <w:bottom w:val="single" w:sz="4" w:space="0" w:color="000000"/>
              <w:right w:val="single" w:sz="4" w:space="0" w:color="000000"/>
            </w:tcBorders>
            <w:vAlign w:val="bottom"/>
          </w:tcPr>
          <w:p w14:paraId="45CD9FDB" w14:textId="119E79E5" w:rsidR="009C6A6E" w:rsidRPr="009C6A6E" w:rsidRDefault="009C6A6E" w:rsidP="00460E0F">
            <w:pPr>
              <w:pStyle w:val="Normal1"/>
              <w:spacing w:before="40" w:after="40"/>
              <w:rPr>
                <w:rFonts w:asciiTheme="minorHAnsi" w:hAnsiTheme="minorHAnsi"/>
                <w:i/>
              </w:rPr>
            </w:pPr>
            <w:r w:rsidRPr="009C6A6E">
              <w:rPr>
                <w:rFonts w:ascii="Calibri" w:hAnsi="Calibri"/>
                <w:i/>
              </w:rPr>
              <w:t>JAXA</w:t>
            </w:r>
          </w:p>
        </w:tc>
        <w:tc>
          <w:tcPr>
            <w:tcW w:w="1238" w:type="pct"/>
            <w:tcBorders>
              <w:top w:val="single" w:sz="4" w:space="0" w:color="000000"/>
              <w:left w:val="single" w:sz="4" w:space="0" w:color="000000"/>
              <w:bottom w:val="single" w:sz="4" w:space="0" w:color="000000"/>
              <w:right w:val="single" w:sz="4" w:space="0" w:color="000000"/>
            </w:tcBorders>
            <w:vAlign w:val="bottom"/>
          </w:tcPr>
          <w:p w14:paraId="3447FDCB" w14:textId="7DD9DEE0" w:rsidR="009C6A6E" w:rsidRPr="00584E2D" w:rsidRDefault="009C6A6E" w:rsidP="00460E0F">
            <w:pPr>
              <w:pStyle w:val="Normal1"/>
              <w:spacing w:before="40" w:after="40"/>
              <w:rPr>
                <w:rFonts w:asciiTheme="minorHAnsi" w:hAnsiTheme="minorHAnsi"/>
              </w:rPr>
            </w:pPr>
            <w:r>
              <w:rPr>
                <w:rFonts w:ascii="Calibri" w:hAnsi="Calibri"/>
              </w:rPr>
              <w:t>Shizu Yabe</w:t>
            </w:r>
          </w:p>
        </w:tc>
      </w:tr>
      <w:tr w:rsidR="009C6A6E" w:rsidRPr="00584E2D" w14:paraId="6DE29EFF" w14:textId="77777777" w:rsidTr="009C6A6E">
        <w:trPr>
          <w:trHeight w:val="395"/>
        </w:trPr>
        <w:tc>
          <w:tcPr>
            <w:tcW w:w="1286" w:type="pct"/>
            <w:tcBorders>
              <w:top w:val="single" w:sz="4" w:space="0" w:color="000000"/>
              <w:left w:val="single" w:sz="4" w:space="0" w:color="000000"/>
              <w:bottom w:val="single" w:sz="4" w:space="0" w:color="000000"/>
              <w:right w:val="single" w:sz="4" w:space="0" w:color="000000"/>
            </w:tcBorders>
            <w:vAlign w:val="bottom"/>
          </w:tcPr>
          <w:p w14:paraId="5871244E" w14:textId="107E1357" w:rsidR="009C6A6E" w:rsidRPr="009C6A6E" w:rsidRDefault="009C6A6E" w:rsidP="00460E0F">
            <w:pPr>
              <w:pStyle w:val="Normal1"/>
              <w:spacing w:before="40" w:after="40"/>
              <w:rPr>
                <w:rFonts w:asciiTheme="minorHAnsi" w:hAnsiTheme="minorHAnsi"/>
                <w:i/>
              </w:rPr>
            </w:pPr>
            <w:r w:rsidRPr="009C6A6E">
              <w:rPr>
                <w:rFonts w:ascii="Calibri" w:hAnsi="Calibri"/>
                <w:i/>
              </w:rPr>
              <w:t>Chiba University</w:t>
            </w:r>
          </w:p>
        </w:tc>
        <w:tc>
          <w:tcPr>
            <w:tcW w:w="1305" w:type="pct"/>
            <w:tcBorders>
              <w:top w:val="single" w:sz="4" w:space="0" w:color="000000"/>
              <w:left w:val="single" w:sz="4" w:space="0" w:color="000000"/>
              <w:bottom w:val="single" w:sz="4" w:space="0" w:color="000000"/>
              <w:right w:val="single" w:sz="4" w:space="0" w:color="000000"/>
            </w:tcBorders>
            <w:vAlign w:val="bottom"/>
          </w:tcPr>
          <w:p w14:paraId="7CBCA597" w14:textId="4FB8B3BE" w:rsidR="009C6A6E" w:rsidRPr="00584E2D" w:rsidRDefault="009C6A6E" w:rsidP="00460E0F">
            <w:pPr>
              <w:pStyle w:val="Normal1"/>
              <w:spacing w:before="40" w:after="40"/>
              <w:rPr>
                <w:rFonts w:asciiTheme="minorHAnsi" w:hAnsiTheme="minorHAnsi"/>
              </w:rPr>
            </w:pPr>
            <w:r>
              <w:rPr>
                <w:rFonts w:ascii="Calibri" w:hAnsi="Calibri"/>
              </w:rPr>
              <w:t>Koji Kajiwara</w:t>
            </w:r>
          </w:p>
        </w:tc>
        <w:tc>
          <w:tcPr>
            <w:tcW w:w="1171" w:type="pct"/>
            <w:tcBorders>
              <w:top w:val="single" w:sz="4" w:space="0" w:color="000000"/>
              <w:left w:val="single" w:sz="4" w:space="0" w:color="000000"/>
              <w:bottom w:val="single" w:sz="4" w:space="0" w:color="000000"/>
              <w:right w:val="single" w:sz="4" w:space="0" w:color="000000"/>
            </w:tcBorders>
            <w:vAlign w:val="bottom"/>
          </w:tcPr>
          <w:p w14:paraId="0176BEE2" w14:textId="7BD45045" w:rsidR="009C6A6E" w:rsidRPr="009C6A6E" w:rsidRDefault="009C6A6E" w:rsidP="00460E0F">
            <w:pPr>
              <w:pStyle w:val="Normal1"/>
              <w:spacing w:before="40" w:after="40"/>
              <w:rPr>
                <w:rFonts w:asciiTheme="minorHAnsi" w:hAnsiTheme="minorHAnsi"/>
                <w:i/>
              </w:rPr>
            </w:pPr>
            <w:r w:rsidRPr="009C6A6E">
              <w:rPr>
                <w:rFonts w:ascii="Calibri" w:hAnsi="Calibri"/>
                <w:i/>
              </w:rPr>
              <w:t>JAXA</w:t>
            </w:r>
          </w:p>
        </w:tc>
        <w:tc>
          <w:tcPr>
            <w:tcW w:w="1238" w:type="pct"/>
            <w:tcBorders>
              <w:top w:val="single" w:sz="4" w:space="0" w:color="000000"/>
              <w:left w:val="single" w:sz="4" w:space="0" w:color="000000"/>
              <w:bottom w:val="single" w:sz="4" w:space="0" w:color="000000"/>
              <w:right w:val="single" w:sz="4" w:space="0" w:color="000000"/>
            </w:tcBorders>
            <w:vAlign w:val="bottom"/>
          </w:tcPr>
          <w:p w14:paraId="078AAB84" w14:textId="1B185583" w:rsidR="009C6A6E" w:rsidRPr="00584E2D" w:rsidRDefault="009C6A6E" w:rsidP="00460E0F">
            <w:pPr>
              <w:pStyle w:val="Normal1"/>
              <w:spacing w:before="40" w:after="40"/>
              <w:rPr>
                <w:rFonts w:asciiTheme="minorHAnsi" w:hAnsiTheme="minorHAnsi"/>
              </w:rPr>
            </w:pPr>
            <w:r>
              <w:rPr>
                <w:rFonts w:ascii="Calibri" w:hAnsi="Calibri"/>
              </w:rPr>
              <w:t>Teruyuki Nakajima</w:t>
            </w:r>
          </w:p>
        </w:tc>
      </w:tr>
      <w:tr w:rsidR="009C6A6E" w:rsidRPr="00584E2D" w14:paraId="3E1C2BFD" w14:textId="77777777" w:rsidTr="009C6A6E">
        <w:tc>
          <w:tcPr>
            <w:tcW w:w="1286" w:type="pct"/>
            <w:tcBorders>
              <w:top w:val="single" w:sz="4" w:space="0" w:color="000000"/>
              <w:left w:val="single" w:sz="4" w:space="0" w:color="000000"/>
              <w:bottom w:val="single" w:sz="4" w:space="0" w:color="000000"/>
              <w:right w:val="single" w:sz="4" w:space="0" w:color="000000"/>
            </w:tcBorders>
            <w:vAlign w:val="bottom"/>
          </w:tcPr>
          <w:p w14:paraId="29FA97BF" w14:textId="0F95528B" w:rsidR="009C6A6E" w:rsidRPr="009C6A6E" w:rsidRDefault="009C6A6E" w:rsidP="00460E0F">
            <w:pPr>
              <w:pStyle w:val="Normal1"/>
              <w:spacing w:before="40" w:after="40"/>
              <w:rPr>
                <w:rFonts w:asciiTheme="minorHAnsi" w:hAnsiTheme="minorHAnsi"/>
                <w:i/>
              </w:rPr>
            </w:pPr>
            <w:r w:rsidRPr="009C6A6E">
              <w:rPr>
                <w:rFonts w:ascii="Calibri" w:hAnsi="Calibri"/>
                <w:i/>
              </w:rPr>
              <w:t>CSIRO</w:t>
            </w:r>
          </w:p>
        </w:tc>
        <w:tc>
          <w:tcPr>
            <w:tcW w:w="1305" w:type="pct"/>
            <w:tcBorders>
              <w:top w:val="single" w:sz="4" w:space="0" w:color="000000"/>
              <w:left w:val="single" w:sz="4" w:space="0" w:color="000000"/>
              <w:bottom w:val="single" w:sz="4" w:space="0" w:color="000000"/>
              <w:right w:val="single" w:sz="4" w:space="0" w:color="000000"/>
            </w:tcBorders>
            <w:vAlign w:val="bottom"/>
          </w:tcPr>
          <w:p w14:paraId="12DAAF81" w14:textId="6E8C4AB4" w:rsidR="009C6A6E" w:rsidRPr="00584E2D" w:rsidRDefault="009C6A6E" w:rsidP="00460E0F">
            <w:pPr>
              <w:pStyle w:val="Normal1"/>
              <w:spacing w:before="40" w:after="40"/>
              <w:rPr>
                <w:rFonts w:asciiTheme="minorHAnsi" w:hAnsiTheme="minorHAnsi"/>
              </w:rPr>
            </w:pPr>
            <w:r>
              <w:rPr>
                <w:rFonts w:ascii="Calibri" w:hAnsi="Calibri"/>
              </w:rPr>
              <w:t>Luigi Renzullo</w:t>
            </w:r>
          </w:p>
        </w:tc>
        <w:tc>
          <w:tcPr>
            <w:tcW w:w="1171" w:type="pct"/>
            <w:tcBorders>
              <w:top w:val="single" w:sz="4" w:space="0" w:color="000000"/>
              <w:left w:val="single" w:sz="4" w:space="0" w:color="000000"/>
              <w:bottom w:val="single" w:sz="4" w:space="0" w:color="000000"/>
              <w:right w:val="single" w:sz="4" w:space="0" w:color="000000"/>
            </w:tcBorders>
            <w:vAlign w:val="bottom"/>
          </w:tcPr>
          <w:p w14:paraId="78064F92" w14:textId="171ABBAD" w:rsidR="009C6A6E" w:rsidRPr="009C6A6E" w:rsidRDefault="009C6A6E" w:rsidP="00460E0F">
            <w:pPr>
              <w:pStyle w:val="Normal1"/>
              <w:spacing w:before="40" w:after="40"/>
              <w:rPr>
                <w:rFonts w:asciiTheme="minorHAnsi" w:hAnsiTheme="minorHAnsi"/>
                <w:i/>
              </w:rPr>
            </w:pPr>
            <w:r w:rsidRPr="009C6A6E">
              <w:rPr>
                <w:rFonts w:ascii="Calibri" w:hAnsi="Calibri"/>
                <w:i/>
              </w:rPr>
              <w:t>JAXA</w:t>
            </w:r>
          </w:p>
        </w:tc>
        <w:tc>
          <w:tcPr>
            <w:tcW w:w="1238" w:type="pct"/>
            <w:tcBorders>
              <w:top w:val="single" w:sz="4" w:space="0" w:color="000000"/>
              <w:left w:val="single" w:sz="4" w:space="0" w:color="000000"/>
              <w:bottom w:val="single" w:sz="4" w:space="0" w:color="000000"/>
              <w:right w:val="single" w:sz="4" w:space="0" w:color="000000"/>
            </w:tcBorders>
            <w:vAlign w:val="bottom"/>
          </w:tcPr>
          <w:p w14:paraId="0D9C3EA6" w14:textId="4642254B" w:rsidR="009C6A6E" w:rsidRPr="00584E2D" w:rsidRDefault="00E26004" w:rsidP="00460E0F">
            <w:pPr>
              <w:pStyle w:val="Normal1"/>
              <w:spacing w:before="40" w:after="40"/>
              <w:rPr>
                <w:rFonts w:asciiTheme="minorHAnsi" w:hAnsiTheme="minorHAnsi"/>
              </w:rPr>
            </w:pPr>
            <w:r>
              <w:rPr>
                <w:rFonts w:ascii="Calibri" w:eastAsiaTheme="minorEastAsia" w:hAnsi="Calibri" w:hint="eastAsia"/>
                <w:lang w:eastAsia="ja-JP"/>
              </w:rPr>
              <w:t>Yoshiaki Kinoshita</w:t>
            </w:r>
          </w:p>
        </w:tc>
      </w:tr>
      <w:tr w:rsidR="009C6A6E" w:rsidRPr="00584E2D" w14:paraId="42261DC7" w14:textId="77777777" w:rsidTr="009C6A6E">
        <w:tc>
          <w:tcPr>
            <w:tcW w:w="1286" w:type="pct"/>
            <w:tcBorders>
              <w:top w:val="single" w:sz="4" w:space="0" w:color="000000"/>
              <w:left w:val="single" w:sz="4" w:space="0" w:color="000000"/>
              <w:bottom w:val="single" w:sz="4" w:space="0" w:color="000000"/>
              <w:right w:val="single" w:sz="4" w:space="0" w:color="000000"/>
            </w:tcBorders>
            <w:vAlign w:val="bottom"/>
          </w:tcPr>
          <w:p w14:paraId="59D05FE7" w14:textId="1B48D9AB" w:rsidR="009C6A6E" w:rsidRPr="009C6A6E" w:rsidRDefault="009C6A6E" w:rsidP="00460E0F">
            <w:pPr>
              <w:pStyle w:val="Normal1"/>
              <w:spacing w:before="40" w:after="40"/>
              <w:rPr>
                <w:rFonts w:asciiTheme="minorHAnsi" w:hAnsiTheme="minorHAnsi"/>
                <w:i/>
              </w:rPr>
            </w:pPr>
            <w:r w:rsidRPr="009C6A6E">
              <w:rPr>
                <w:rFonts w:ascii="Calibri" w:hAnsi="Calibri"/>
                <w:i/>
              </w:rPr>
              <w:t>CSIRO</w:t>
            </w:r>
          </w:p>
        </w:tc>
        <w:tc>
          <w:tcPr>
            <w:tcW w:w="1305" w:type="pct"/>
            <w:tcBorders>
              <w:top w:val="single" w:sz="4" w:space="0" w:color="000000"/>
              <w:left w:val="single" w:sz="4" w:space="0" w:color="000000"/>
              <w:bottom w:val="single" w:sz="4" w:space="0" w:color="000000"/>
              <w:right w:val="single" w:sz="4" w:space="0" w:color="000000"/>
            </w:tcBorders>
            <w:vAlign w:val="bottom"/>
          </w:tcPr>
          <w:p w14:paraId="0C260400" w14:textId="54D33915" w:rsidR="009C6A6E" w:rsidRPr="00584E2D" w:rsidRDefault="009C6A6E" w:rsidP="00460E0F">
            <w:pPr>
              <w:pStyle w:val="Normal1"/>
              <w:spacing w:before="40" w:after="40"/>
              <w:rPr>
                <w:rFonts w:asciiTheme="minorHAnsi" w:hAnsiTheme="minorHAnsi"/>
              </w:rPr>
            </w:pPr>
            <w:r>
              <w:rPr>
                <w:rFonts w:ascii="Calibri" w:hAnsi="Calibri"/>
              </w:rPr>
              <w:t>Tim Malthus</w:t>
            </w:r>
          </w:p>
        </w:tc>
        <w:tc>
          <w:tcPr>
            <w:tcW w:w="1171" w:type="pct"/>
            <w:tcBorders>
              <w:top w:val="single" w:sz="4" w:space="0" w:color="000000"/>
              <w:left w:val="single" w:sz="4" w:space="0" w:color="000000"/>
              <w:bottom w:val="single" w:sz="4" w:space="0" w:color="000000"/>
              <w:right w:val="single" w:sz="4" w:space="0" w:color="000000"/>
            </w:tcBorders>
            <w:vAlign w:val="bottom"/>
          </w:tcPr>
          <w:p w14:paraId="7BF2EEE2" w14:textId="496FDA67" w:rsidR="009C6A6E" w:rsidRPr="009C6A6E" w:rsidRDefault="009C6A6E" w:rsidP="00460E0F">
            <w:pPr>
              <w:pStyle w:val="Normal1"/>
              <w:spacing w:before="40" w:after="40"/>
              <w:rPr>
                <w:rFonts w:asciiTheme="minorHAnsi" w:hAnsiTheme="minorHAnsi"/>
                <w:i/>
              </w:rPr>
            </w:pPr>
            <w:r w:rsidRPr="009C6A6E">
              <w:rPr>
                <w:rFonts w:ascii="Calibri" w:hAnsi="Calibri"/>
                <w:i/>
              </w:rPr>
              <w:t>JAXA</w:t>
            </w:r>
          </w:p>
        </w:tc>
        <w:tc>
          <w:tcPr>
            <w:tcW w:w="1238" w:type="pct"/>
            <w:tcBorders>
              <w:top w:val="single" w:sz="4" w:space="0" w:color="000000"/>
              <w:left w:val="single" w:sz="4" w:space="0" w:color="000000"/>
              <w:bottom w:val="single" w:sz="4" w:space="0" w:color="000000"/>
              <w:right w:val="single" w:sz="4" w:space="0" w:color="000000"/>
            </w:tcBorders>
            <w:vAlign w:val="bottom"/>
          </w:tcPr>
          <w:p w14:paraId="29FBF657" w14:textId="729D75CD" w:rsidR="009C6A6E" w:rsidRPr="00584E2D" w:rsidRDefault="00E26004" w:rsidP="00460E0F">
            <w:pPr>
              <w:pStyle w:val="Normal1"/>
              <w:spacing w:before="40" w:after="40"/>
              <w:rPr>
                <w:rFonts w:asciiTheme="minorHAnsi" w:hAnsiTheme="minorHAnsi"/>
              </w:rPr>
            </w:pPr>
            <w:r>
              <w:rPr>
                <w:rFonts w:ascii="Calibri" w:hAnsi="Calibri"/>
              </w:rPr>
              <w:t>Yoshinori Yoshimura</w:t>
            </w:r>
          </w:p>
        </w:tc>
      </w:tr>
      <w:tr w:rsidR="009C6A6E" w:rsidRPr="00584E2D" w14:paraId="2B1E7250" w14:textId="77777777" w:rsidTr="009C6A6E">
        <w:tc>
          <w:tcPr>
            <w:tcW w:w="1286" w:type="pct"/>
            <w:tcBorders>
              <w:top w:val="single" w:sz="4" w:space="0" w:color="000000"/>
              <w:left w:val="single" w:sz="4" w:space="0" w:color="000000"/>
              <w:bottom w:val="single" w:sz="4" w:space="0" w:color="000000"/>
              <w:right w:val="single" w:sz="4" w:space="0" w:color="000000"/>
            </w:tcBorders>
            <w:vAlign w:val="bottom"/>
          </w:tcPr>
          <w:p w14:paraId="4B5141A5" w14:textId="6DB47B32" w:rsidR="009C6A6E" w:rsidRPr="009C6A6E" w:rsidRDefault="009C6A6E" w:rsidP="00460E0F">
            <w:pPr>
              <w:pStyle w:val="Normal1"/>
              <w:spacing w:before="40" w:after="40"/>
              <w:rPr>
                <w:rFonts w:asciiTheme="minorHAnsi" w:hAnsiTheme="minorHAnsi"/>
                <w:i/>
              </w:rPr>
            </w:pPr>
            <w:r w:rsidRPr="009C6A6E">
              <w:rPr>
                <w:rFonts w:ascii="Calibri" w:hAnsi="Calibri"/>
                <w:i/>
              </w:rPr>
              <w:t>Curtin University</w:t>
            </w:r>
          </w:p>
        </w:tc>
        <w:tc>
          <w:tcPr>
            <w:tcW w:w="1305" w:type="pct"/>
            <w:tcBorders>
              <w:top w:val="single" w:sz="4" w:space="0" w:color="000000"/>
              <w:left w:val="single" w:sz="4" w:space="0" w:color="000000"/>
              <w:bottom w:val="single" w:sz="4" w:space="0" w:color="000000"/>
              <w:right w:val="single" w:sz="4" w:space="0" w:color="000000"/>
            </w:tcBorders>
            <w:vAlign w:val="bottom"/>
          </w:tcPr>
          <w:p w14:paraId="6934F851" w14:textId="3FE717CA" w:rsidR="009C6A6E" w:rsidRPr="00584E2D" w:rsidRDefault="009C6A6E" w:rsidP="00460E0F">
            <w:pPr>
              <w:pStyle w:val="Normal1"/>
              <w:spacing w:before="40" w:after="40"/>
              <w:rPr>
                <w:rFonts w:asciiTheme="minorHAnsi" w:hAnsiTheme="minorHAnsi"/>
              </w:rPr>
            </w:pPr>
            <w:r>
              <w:rPr>
                <w:rFonts w:ascii="Calibri" w:hAnsi="Calibri"/>
              </w:rPr>
              <w:t>Peter Fearns</w:t>
            </w:r>
          </w:p>
        </w:tc>
        <w:tc>
          <w:tcPr>
            <w:tcW w:w="1171" w:type="pct"/>
            <w:tcBorders>
              <w:top w:val="single" w:sz="4" w:space="0" w:color="000000"/>
              <w:left w:val="single" w:sz="4" w:space="0" w:color="000000"/>
              <w:bottom w:val="single" w:sz="4" w:space="0" w:color="000000"/>
              <w:right w:val="single" w:sz="4" w:space="0" w:color="000000"/>
            </w:tcBorders>
            <w:vAlign w:val="bottom"/>
          </w:tcPr>
          <w:p w14:paraId="2CA8B01E" w14:textId="1F886625" w:rsidR="009C6A6E" w:rsidRPr="009C6A6E" w:rsidRDefault="009C6A6E" w:rsidP="00460E0F">
            <w:pPr>
              <w:pStyle w:val="Normal1"/>
              <w:spacing w:before="40" w:after="40"/>
              <w:rPr>
                <w:rFonts w:asciiTheme="minorHAnsi" w:hAnsiTheme="minorHAnsi"/>
                <w:i/>
              </w:rPr>
            </w:pPr>
            <w:r w:rsidRPr="009C6A6E">
              <w:rPr>
                <w:rFonts w:ascii="Calibri" w:hAnsi="Calibri"/>
                <w:i/>
              </w:rPr>
              <w:t>JMA</w:t>
            </w:r>
          </w:p>
        </w:tc>
        <w:tc>
          <w:tcPr>
            <w:tcW w:w="1238" w:type="pct"/>
            <w:tcBorders>
              <w:top w:val="single" w:sz="4" w:space="0" w:color="000000"/>
              <w:left w:val="single" w:sz="4" w:space="0" w:color="000000"/>
              <w:bottom w:val="single" w:sz="4" w:space="0" w:color="000000"/>
              <w:right w:val="single" w:sz="4" w:space="0" w:color="000000"/>
            </w:tcBorders>
            <w:vAlign w:val="bottom"/>
          </w:tcPr>
          <w:p w14:paraId="0750356E" w14:textId="4EC3510A" w:rsidR="009C6A6E" w:rsidRPr="00584E2D" w:rsidRDefault="009C6A6E" w:rsidP="00460E0F">
            <w:pPr>
              <w:pStyle w:val="Normal1"/>
              <w:spacing w:before="40" w:after="40"/>
              <w:rPr>
                <w:rFonts w:asciiTheme="minorHAnsi" w:hAnsiTheme="minorHAnsi"/>
              </w:rPr>
            </w:pPr>
            <w:r>
              <w:rPr>
                <w:rFonts w:ascii="Calibri" w:hAnsi="Calibri"/>
              </w:rPr>
              <w:t>Hiroshi Kunimatsu</w:t>
            </w:r>
          </w:p>
        </w:tc>
      </w:tr>
      <w:tr w:rsidR="009C6A6E" w:rsidRPr="00584E2D" w14:paraId="3460C2DC" w14:textId="77777777" w:rsidTr="009C6A6E">
        <w:tc>
          <w:tcPr>
            <w:tcW w:w="1286" w:type="pct"/>
            <w:tcBorders>
              <w:top w:val="single" w:sz="4" w:space="0" w:color="000000"/>
              <w:left w:val="single" w:sz="4" w:space="0" w:color="000000"/>
              <w:bottom w:val="single" w:sz="4" w:space="0" w:color="000000"/>
              <w:right w:val="single" w:sz="4" w:space="0" w:color="000000"/>
            </w:tcBorders>
            <w:vAlign w:val="bottom"/>
          </w:tcPr>
          <w:p w14:paraId="4A142720" w14:textId="3608BDEE" w:rsidR="009C6A6E" w:rsidRPr="009C6A6E" w:rsidRDefault="009C6A6E" w:rsidP="00460E0F">
            <w:pPr>
              <w:pStyle w:val="Normal1"/>
              <w:spacing w:before="40" w:after="40"/>
              <w:rPr>
                <w:rFonts w:asciiTheme="minorHAnsi" w:hAnsiTheme="minorHAnsi"/>
                <w:i/>
              </w:rPr>
            </w:pPr>
            <w:r w:rsidRPr="009C6A6E">
              <w:rPr>
                <w:rFonts w:ascii="Calibri" w:hAnsi="Calibri"/>
                <w:i/>
              </w:rPr>
              <w:t>GA</w:t>
            </w:r>
          </w:p>
        </w:tc>
        <w:tc>
          <w:tcPr>
            <w:tcW w:w="1305" w:type="pct"/>
            <w:tcBorders>
              <w:top w:val="single" w:sz="4" w:space="0" w:color="000000"/>
              <w:left w:val="single" w:sz="4" w:space="0" w:color="000000"/>
              <w:bottom w:val="single" w:sz="4" w:space="0" w:color="000000"/>
              <w:right w:val="single" w:sz="4" w:space="0" w:color="000000"/>
            </w:tcBorders>
            <w:vAlign w:val="bottom"/>
          </w:tcPr>
          <w:p w14:paraId="690E04DA" w14:textId="086B3060" w:rsidR="009C6A6E" w:rsidRPr="00584E2D" w:rsidRDefault="009C6A6E" w:rsidP="00460E0F">
            <w:pPr>
              <w:pStyle w:val="Normal1"/>
              <w:spacing w:before="40" w:after="40"/>
              <w:rPr>
                <w:rFonts w:asciiTheme="minorHAnsi" w:hAnsiTheme="minorHAnsi"/>
              </w:rPr>
            </w:pPr>
            <w:r>
              <w:rPr>
                <w:rFonts w:ascii="Calibri" w:hAnsi="Calibri"/>
              </w:rPr>
              <w:t>Medhavy Thankappan</w:t>
            </w:r>
          </w:p>
        </w:tc>
        <w:tc>
          <w:tcPr>
            <w:tcW w:w="1171" w:type="pct"/>
            <w:tcBorders>
              <w:top w:val="single" w:sz="4" w:space="0" w:color="000000"/>
              <w:left w:val="single" w:sz="4" w:space="0" w:color="000000"/>
              <w:bottom w:val="single" w:sz="4" w:space="0" w:color="000000"/>
              <w:right w:val="single" w:sz="4" w:space="0" w:color="000000"/>
            </w:tcBorders>
            <w:vAlign w:val="bottom"/>
          </w:tcPr>
          <w:p w14:paraId="6BBD854A" w14:textId="132B8F58" w:rsidR="009C6A6E" w:rsidRPr="009C6A6E" w:rsidRDefault="009C6A6E" w:rsidP="00460E0F">
            <w:pPr>
              <w:pStyle w:val="Normal1"/>
              <w:spacing w:before="40" w:after="40"/>
              <w:rPr>
                <w:rFonts w:asciiTheme="minorHAnsi" w:hAnsiTheme="minorHAnsi"/>
                <w:i/>
              </w:rPr>
            </w:pPr>
            <w:r w:rsidRPr="009C6A6E">
              <w:rPr>
                <w:rFonts w:ascii="Calibri" w:hAnsi="Calibri"/>
                <w:i/>
              </w:rPr>
              <w:t>JMA</w:t>
            </w:r>
          </w:p>
        </w:tc>
        <w:tc>
          <w:tcPr>
            <w:tcW w:w="1238" w:type="pct"/>
            <w:tcBorders>
              <w:top w:val="single" w:sz="4" w:space="0" w:color="000000"/>
              <w:left w:val="single" w:sz="4" w:space="0" w:color="000000"/>
              <w:bottom w:val="single" w:sz="4" w:space="0" w:color="000000"/>
              <w:right w:val="single" w:sz="4" w:space="0" w:color="000000"/>
            </w:tcBorders>
            <w:vAlign w:val="bottom"/>
          </w:tcPr>
          <w:p w14:paraId="022DDC15" w14:textId="0926ECDA" w:rsidR="009C6A6E" w:rsidRPr="00584E2D" w:rsidRDefault="009C6A6E" w:rsidP="00460E0F">
            <w:pPr>
              <w:pStyle w:val="Normal1"/>
              <w:spacing w:before="40" w:after="40"/>
              <w:rPr>
                <w:rFonts w:asciiTheme="minorHAnsi" w:hAnsiTheme="minorHAnsi"/>
              </w:rPr>
            </w:pPr>
            <w:r>
              <w:rPr>
                <w:rFonts w:ascii="Calibri" w:hAnsi="Calibri"/>
              </w:rPr>
              <w:t>Hitomi Miyamoto</w:t>
            </w:r>
          </w:p>
        </w:tc>
      </w:tr>
      <w:tr w:rsidR="009C6A6E" w:rsidRPr="00584E2D" w14:paraId="4FD03F7E" w14:textId="77777777" w:rsidTr="009C6A6E">
        <w:tc>
          <w:tcPr>
            <w:tcW w:w="1286" w:type="pct"/>
            <w:tcBorders>
              <w:top w:val="single" w:sz="4" w:space="0" w:color="000000"/>
              <w:left w:val="single" w:sz="4" w:space="0" w:color="000000"/>
              <w:bottom w:val="single" w:sz="4" w:space="0" w:color="000000"/>
              <w:right w:val="single" w:sz="4" w:space="0" w:color="000000"/>
            </w:tcBorders>
            <w:vAlign w:val="bottom"/>
          </w:tcPr>
          <w:p w14:paraId="7F20325C" w14:textId="35591E6B" w:rsidR="009C6A6E" w:rsidRPr="009C6A6E" w:rsidRDefault="009C6A6E" w:rsidP="00460E0F">
            <w:pPr>
              <w:pStyle w:val="Normal1"/>
              <w:spacing w:before="40" w:after="40"/>
              <w:rPr>
                <w:rFonts w:asciiTheme="minorHAnsi" w:hAnsiTheme="minorHAnsi"/>
                <w:i/>
              </w:rPr>
            </w:pPr>
            <w:r w:rsidRPr="009C6A6E">
              <w:rPr>
                <w:rFonts w:ascii="Calibri" w:hAnsi="Calibri"/>
                <w:i/>
              </w:rPr>
              <w:t>JAXA</w:t>
            </w:r>
          </w:p>
        </w:tc>
        <w:tc>
          <w:tcPr>
            <w:tcW w:w="1305" w:type="pct"/>
            <w:tcBorders>
              <w:top w:val="single" w:sz="4" w:space="0" w:color="000000"/>
              <w:left w:val="single" w:sz="4" w:space="0" w:color="000000"/>
              <w:bottom w:val="single" w:sz="4" w:space="0" w:color="000000"/>
              <w:right w:val="single" w:sz="4" w:space="0" w:color="000000"/>
            </w:tcBorders>
            <w:vAlign w:val="bottom"/>
          </w:tcPr>
          <w:p w14:paraId="10F3B5C9" w14:textId="36F0C3B1" w:rsidR="009C6A6E" w:rsidRPr="00584E2D" w:rsidRDefault="009C6A6E" w:rsidP="00460E0F">
            <w:pPr>
              <w:pStyle w:val="Normal1"/>
              <w:spacing w:before="40" w:after="40"/>
              <w:rPr>
                <w:rFonts w:asciiTheme="minorHAnsi" w:hAnsiTheme="minorHAnsi"/>
              </w:rPr>
            </w:pPr>
            <w:r>
              <w:rPr>
                <w:rFonts w:ascii="Calibri" w:hAnsi="Calibri"/>
              </w:rPr>
              <w:t>Chu Ishida</w:t>
            </w:r>
          </w:p>
        </w:tc>
        <w:tc>
          <w:tcPr>
            <w:tcW w:w="1171" w:type="pct"/>
            <w:tcBorders>
              <w:top w:val="single" w:sz="4" w:space="0" w:color="000000"/>
              <w:left w:val="single" w:sz="4" w:space="0" w:color="000000"/>
              <w:bottom w:val="single" w:sz="4" w:space="0" w:color="000000"/>
              <w:right w:val="single" w:sz="4" w:space="0" w:color="000000"/>
            </w:tcBorders>
            <w:vAlign w:val="bottom"/>
          </w:tcPr>
          <w:p w14:paraId="429DD828" w14:textId="4D902874" w:rsidR="009C6A6E" w:rsidRPr="009C6A6E" w:rsidRDefault="009C6A6E" w:rsidP="00460E0F">
            <w:pPr>
              <w:pStyle w:val="Normal1"/>
              <w:spacing w:before="40" w:after="40"/>
              <w:rPr>
                <w:rFonts w:asciiTheme="minorHAnsi" w:hAnsiTheme="minorHAnsi"/>
                <w:i/>
              </w:rPr>
            </w:pPr>
            <w:r w:rsidRPr="009C6A6E">
              <w:rPr>
                <w:rFonts w:ascii="Calibri" w:hAnsi="Calibri"/>
                <w:i/>
              </w:rPr>
              <w:t>JMA</w:t>
            </w:r>
          </w:p>
        </w:tc>
        <w:tc>
          <w:tcPr>
            <w:tcW w:w="1238" w:type="pct"/>
            <w:tcBorders>
              <w:top w:val="single" w:sz="4" w:space="0" w:color="000000"/>
              <w:left w:val="single" w:sz="4" w:space="0" w:color="000000"/>
              <w:bottom w:val="single" w:sz="4" w:space="0" w:color="000000"/>
              <w:right w:val="single" w:sz="4" w:space="0" w:color="000000"/>
            </w:tcBorders>
            <w:vAlign w:val="bottom"/>
          </w:tcPr>
          <w:p w14:paraId="1138EC5C" w14:textId="2E6CCB19" w:rsidR="009C6A6E" w:rsidRPr="00584E2D" w:rsidRDefault="009C6A6E" w:rsidP="00460E0F">
            <w:pPr>
              <w:pStyle w:val="Normal1"/>
              <w:spacing w:before="40" w:after="40"/>
              <w:rPr>
                <w:rFonts w:asciiTheme="minorHAnsi" w:hAnsiTheme="minorHAnsi"/>
              </w:rPr>
            </w:pPr>
            <w:r>
              <w:rPr>
                <w:rFonts w:ascii="Calibri" w:hAnsi="Calibri"/>
              </w:rPr>
              <w:t>Shiro Ohmori</w:t>
            </w:r>
          </w:p>
        </w:tc>
      </w:tr>
      <w:tr w:rsidR="001417B3" w:rsidRPr="00584E2D" w14:paraId="617F99F0" w14:textId="77777777" w:rsidTr="009C6A6E">
        <w:tc>
          <w:tcPr>
            <w:tcW w:w="1286" w:type="pct"/>
            <w:tcBorders>
              <w:top w:val="single" w:sz="4" w:space="0" w:color="000000"/>
              <w:left w:val="single" w:sz="4" w:space="0" w:color="000000"/>
              <w:bottom w:val="single" w:sz="4" w:space="0" w:color="000000"/>
              <w:right w:val="single" w:sz="4" w:space="0" w:color="000000"/>
            </w:tcBorders>
            <w:vAlign w:val="bottom"/>
          </w:tcPr>
          <w:p w14:paraId="032095DA" w14:textId="1EB85992" w:rsidR="001417B3" w:rsidRPr="009C6A6E" w:rsidRDefault="001417B3" w:rsidP="00460E0F">
            <w:pPr>
              <w:pStyle w:val="Normal1"/>
              <w:spacing w:before="40" w:after="40"/>
              <w:rPr>
                <w:rFonts w:asciiTheme="minorHAnsi" w:hAnsiTheme="minorHAnsi"/>
                <w:i/>
              </w:rPr>
            </w:pPr>
            <w:r w:rsidRPr="009C6A6E">
              <w:rPr>
                <w:rFonts w:ascii="Calibri" w:hAnsi="Calibri"/>
                <w:i/>
              </w:rPr>
              <w:t>JAXA</w:t>
            </w:r>
          </w:p>
        </w:tc>
        <w:tc>
          <w:tcPr>
            <w:tcW w:w="1305" w:type="pct"/>
            <w:tcBorders>
              <w:top w:val="single" w:sz="4" w:space="0" w:color="000000"/>
              <w:left w:val="single" w:sz="4" w:space="0" w:color="000000"/>
              <w:bottom w:val="single" w:sz="4" w:space="0" w:color="000000"/>
              <w:right w:val="single" w:sz="4" w:space="0" w:color="000000"/>
            </w:tcBorders>
            <w:vAlign w:val="bottom"/>
          </w:tcPr>
          <w:p w14:paraId="1BA642E1" w14:textId="21510790" w:rsidR="001417B3" w:rsidRPr="00584E2D" w:rsidRDefault="001417B3" w:rsidP="00460E0F">
            <w:pPr>
              <w:pStyle w:val="Normal1"/>
              <w:spacing w:before="40" w:after="40"/>
              <w:rPr>
                <w:rFonts w:asciiTheme="minorHAnsi" w:hAnsiTheme="minorHAnsi"/>
              </w:rPr>
            </w:pPr>
            <w:r>
              <w:rPr>
                <w:rFonts w:ascii="Calibri" w:hAnsi="Calibri"/>
              </w:rPr>
              <w:t>Daisuke Tajiri</w:t>
            </w:r>
          </w:p>
        </w:tc>
        <w:tc>
          <w:tcPr>
            <w:tcW w:w="1171" w:type="pct"/>
            <w:tcBorders>
              <w:top w:val="single" w:sz="4" w:space="0" w:color="000000"/>
              <w:left w:val="single" w:sz="4" w:space="0" w:color="000000"/>
              <w:bottom w:val="single" w:sz="4" w:space="0" w:color="000000"/>
              <w:right w:val="single" w:sz="4" w:space="0" w:color="000000"/>
            </w:tcBorders>
            <w:vAlign w:val="bottom"/>
          </w:tcPr>
          <w:p w14:paraId="3D6CA709" w14:textId="1DBD2539" w:rsidR="001417B3" w:rsidRPr="009C6A6E" w:rsidRDefault="001417B3" w:rsidP="00460E0F">
            <w:pPr>
              <w:pStyle w:val="Normal1"/>
              <w:spacing w:before="40" w:after="40"/>
              <w:rPr>
                <w:rFonts w:asciiTheme="minorHAnsi" w:hAnsiTheme="minorHAnsi"/>
                <w:i/>
              </w:rPr>
            </w:pPr>
            <w:r>
              <w:rPr>
                <w:rFonts w:asciiTheme="minorHAnsi" w:eastAsiaTheme="minorEastAsia" w:hAnsiTheme="minorHAnsi" w:cs="Calibri" w:hint="eastAsia"/>
                <w:i/>
                <w:lang w:eastAsia="ja-JP"/>
              </w:rPr>
              <w:t>JMA</w:t>
            </w:r>
          </w:p>
        </w:tc>
        <w:tc>
          <w:tcPr>
            <w:tcW w:w="1238" w:type="pct"/>
            <w:tcBorders>
              <w:top w:val="single" w:sz="4" w:space="0" w:color="000000"/>
              <w:left w:val="single" w:sz="4" w:space="0" w:color="000000"/>
              <w:bottom w:val="single" w:sz="4" w:space="0" w:color="000000"/>
              <w:right w:val="single" w:sz="4" w:space="0" w:color="000000"/>
            </w:tcBorders>
            <w:vAlign w:val="bottom"/>
          </w:tcPr>
          <w:p w14:paraId="14216DD7" w14:textId="7C49B6F9" w:rsidR="001417B3" w:rsidRPr="00584E2D" w:rsidRDefault="001417B3" w:rsidP="00460E0F">
            <w:pPr>
              <w:pStyle w:val="Normal1"/>
              <w:spacing w:before="40" w:after="40"/>
              <w:rPr>
                <w:rFonts w:asciiTheme="minorHAnsi" w:hAnsiTheme="minorHAnsi"/>
              </w:rPr>
            </w:pPr>
            <w:r>
              <w:rPr>
                <w:rFonts w:asciiTheme="minorHAnsi" w:eastAsiaTheme="minorEastAsia" w:hAnsiTheme="minorHAnsi" w:cs="Calibri" w:hint="eastAsia"/>
                <w:lang w:eastAsia="ja-JP"/>
              </w:rPr>
              <w:t>Toshinori Aoyagi</w:t>
            </w:r>
          </w:p>
        </w:tc>
      </w:tr>
      <w:tr w:rsidR="001417B3" w:rsidRPr="00584E2D" w14:paraId="0A7480D0" w14:textId="77777777" w:rsidTr="009C6A6E">
        <w:tc>
          <w:tcPr>
            <w:tcW w:w="1286" w:type="pct"/>
            <w:tcBorders>
              <w:top w:val="single" w:sz="4" w:space="0" w:color="000000"/>
              <w:left w:val="single" w:sz="4" w:space="0" w:color="000000"/>
              <w:bottom w:val="single" w:sz="4" w:space="0" w:color="000000"/>
              <w:right w:val="single" w:sz="4" w:space="0" w:color="000000"/>
            </w:tcBorders>
            <w:vAlign w:val="bottom"/>
          </w:tcPr>
          <w:p w14:paraId="77416BF1" w14:textId="05868C7E" w:rsidR="001417B3" w:rsidRPr="009C6A6E" w:rsidRDefault="001417B3" w:rsidP="00460E0F">
            <w:pPr>
              <w:pStyle w:val="Normal1"/>
              <w:spacing w:before="40" w:after="40"/>
              <w:rPr>
                <w:rFonts w:asciiTheme="minorHAnsi" w:hAnsiTheme="minorHAnsi"/>
                <w:i/>
              </w:rPr>
            </w:pPr>
            <w:r w:rsidRPr="009C6A6E">
              <w:rPr>
                <w:rFonts w:ascii="Calibri" w:hAnsi="Calibri"/>
                <w:i/>
              </w:rPr>
              <w:t>JAXA</w:t>
            </w:r>
          </w:p>
        </w:tc>
        <w:tc>
          <w:tcPr>
            <w:tcW w:w="1305" w:type="pct"/>
            <w:tcBorders>
              <w:top w:val="single" w:sz="4" w:space="0" w:color="000000"/>
              <w:left w:val="single" w:sz="4" w:space="0" w:color="000000"/>
              <w:bottom w:val="single" w:sz="4" w:space="0" w:color="000000"/>
              <w:right w:val="single" w:sz="4" w:space="0" w:color="000000"/>
            </w:tcBorders>
            <w:vAlign w:val="bottom"/>
          </w:tcPr>
          <w:p w14:paraId="152E1195" w14:textId="15C86A6F" w:rsidR="001417B3" w:rsidRPr="00584E2D" w:rsidRDefault="001417B3" w:rsidP="00460E0F">
            <w:pPr>
              <w:pStyle w:val="Normal1"/>
              <w:spacing w:before="40" w:after="40"/>
              <w:rPr>
                <w:rFonts w:asciiTheme="minorHAnsi" w:hAnsiTheme="minorHAnsi"/>
              </w:rPr>
            </w:pPr>
            <w:r>
              <w:rPr>
                <w:rFonts w:ascii="Calibri" w:hAnsi="Calibri"/>
              </w:rPr>
              <w:t>Hiroshi Murakami</w:t>
            </w:r>
          </w:p>
        </w:tc>
        <w:tc>
          <w:tcPr>
            <w:tcW w:w="1171" w:type="pct"/>
            <w:tcBorders>
              <w:top w:val="single" w:sz="4" w:space="0" w:color="000000"/>
              <w:left w:val="single" w:sz="4" w:space="0" w:color="000000"/>
              <w:bottom w:val="single" w:sz="4" w:space="0" w:color="000000"/>
              <w:right w:val="single" w:sz="4" w:space="0" w:color="000000"/>
            </w:tcBorders>
            <w:vAlign w:val="bottom"/>
          </w:tcPr>
          <w:p w14:paraId="140419C1" w14:textId="32FD624C" w:rsidR="001417B3" w:rsidRPr="009C6A6E" w:rsidRDefault="001417B3" w:rsidP="00460E0F">
            <w:pPr>
              <w:pStyle w:val="Normal1"/>
              <w:spacing w:before="40" w:after="40"/>
              <w:rPr>
                <w:rFonts w:asciiTheme="minorHAnsi" w:hAnsiTheme="minorHAnsi"/>
                <w:i/>
              </w:rPr>
            </w:pPr>
            <w:r w:rsidRPr="009C6A6E">
              <w:rPr>
                <w:rFonts w:ascii="Calibri" w:hAnsi="Calibri"/>
                <w:i/>
              </w:rPr>
              <w:t>JMA</w:t>
            </w:r>
          </w:p>
        </w:tc>
        <w:tc>
          <w:tcPr>
            <w:tcW w:w="1238" w:type="pct"/>
            <w:tcBorders>
              <w:top w:val="single" w:sz="4" w:space="0" w:color="000000"/>
              <w:left w:val="single" w:sz="4" w:space="0" w:color="000000"/>
              <w:bottom w:val="single" w:sz="4" w:space="0" w:color="000000"/>
              <w:right w:val="single" w:sz="4" w:space="0" w:color="000000"/>
            </w:tcBorders>
            <w:vAlign w:val="bottom"/>
          </w:tcPr>
          <w:p w14:paraId="23D70200" w14:textId="3DB0D08E" w:rsidR="001417B3" w:rsidRPr="00584E2D" w:rsidRDefault="001417B3" w:rsidP="00460E0F">
            <w:pPr>
              <w:pStyle w:val="Normal1"/>
              <w:spacing w:before="40" w:after="40"/>
              <w:rPr>
                <w:rFonts w:asciiTheme="minorHAnsi" w:hAnsiTheme="minorHAnsi"/>
              </w:rPr>
            </w:pPr>
            <w:r>
              <w:rPr>
                <w:rFonts w:ascii="Calibri" w:hAnsi="Calibri"/>
              </w:rPr>
              <w:t xml:space="preserve">Toshiyuki Sakurai </w:t>
            </w:r>
          </w:p>
        </w:tc>
      </w:tr>
      <w:tr w:rsidR="001417B3" w:rsidRPr="00584E2D" w14:paraId="4671834C" w14:textId="77777777" w:rsidTr="009C6A6E">
        <w:tc>
          <w:tcPr>
            <w:tcW w:w="1286" w:type="pct"/>
            <w:tcBorders>
              <w:top w:val="single" w:sz="4" w:space="0" w:color="000000"/>
              <w:left w:val="single" w:sz="4" w:space="0" w:color="000000"/>
              <w:bottom w:val="single" w:sz="4" w:space="0" w:color="000000"/>
              <w:right w:val="single" w:sz="4" w:space="0" w:color="000000"/>
            </w:tcBorders>
            <w:vAlign w:val="bottom"/>
          </w:tcPr>
          <w:p w14:paraId="327E51A1" w14:textId="0730EF67" w:rsidR="001417B3" w:rsidRPr="009C6A6E" w:rsidRDefault="001417B3" w:rsidP="00460E0F">
            <w:pPr>
              <w:pStyle w:val="Normal1"/>
              <w:spacing w:before="40" w:after="40"/>
              <w:rPr>
                <w:rFonts w:asciiTheme="minorHAnsi" w:hAnsiTheme="minorHAnsi"/>
                <w:i/>
              </w:rPr>
            </w:pPr>
            <w:r w:rsidRPr="009C6A6E">
              <w:rPr>
                <w:rFonts w:ascii="Calibri" w:hAnsi="Calibri"/>
                <w:i/>
              </w:rPr>
              <w:t>JAXA</w:t>
            </w:r>
          </w:p>
        </w:tc>
        <w:tc>
          <w:tcPr>
            <w:tcW w:w="1305" w:type="pct"/>
            <w:tcBorders>
              <w:top w:val="single" w:sz="4" w:space="0" w:color="000000"/>
              <w:left w:val="single" w:sz="4" w:space="0" w:color="000000"/>
              <w:bottom w:val="single" w:sz="4" w:space="0" w:color="000000"/>
              <w:right w:val="single" w:sz="4" w:space="0" w:color="000000"/>
            </w:tcBorders>
            <w:vAlign w:val="bottom"/>
          </w:tcPr>
          <w:p w14:paraId="7BF9377A" w14:textId="7B5CF571" w:rsidR="001417B3" w:rsidRPr="00584E2D" w:rsidRDefault="001417B3" w:rsidP="00460E0F">
            <w:pPr>
              <w:pStyle w:val="Normal1"/>
              <w:spacing w:before="40" w:after="40"/>
              <w:rPr>
                <w:rFonts w:asciiTheme="minorHAnsi" w:hAnsiTheme="minorHAnsi"/>
              </w:rPr>
            </w:pPr>
            <w:r>
              <w:rPr>
                <w:rFonts w:ascii="Calibri" w:hAnsi="Calibri"/>
              </w:rPr>
              <w:t>Ko Hamamoto</w:t>
            </w:r>
          </w:p>
        </w:tc>
        <w:tc>
          <w:tcPr>
            <w:tcW w:w="1171" w:type="pct"/>
            <w:tcBorders>
              <w:top w:val="single" w:sz="4" w:space="0" w:color="000000"/>
              <w:left w:val="single" w:sz="4" w:space="0" w:color="000000"/>
              <w:bottom w:val="single" w:sz="4" w:space="0" w:color="000000"/>
              <w:right w:val="single" w:sz="4" w:space="0" w:color="000000"/>
            </w:tcBorders>
            <w:vAlign w:val="bottom"/>
          </w:tcPr>
          <w:p w14:paraId="0CB0E936" w14:textId="433DB459" w:rsidR="001417B3" w:rsidRPr="009C6A6E" w:rsidRDefault="001417B3" w:rsidP="00460E0F">
            <w:pPr>
              <w:pStyle w:val="Normal1"/>
              <w:spacing w:before="40" w:after="40"/>
              <w:rPr>
                <w:rFonts w:asciiTheme="minorHAnsi" w:hAnsiTheme="minorHAnsi"/>
                <w:i/>
              </w:rPr>
            </w:pPr>
            <w:r w:rsidRPr="009C6A6E">
              <w:rPr>
                <w:rFonts w:ascii="Calibri" w:hAnsi="Calibri"/>
                <w:i/>
              </w:rPr>
              <w:t>JMA/MSC</w:t>
            </w:r>
          </w:p>
        </w:tc>
        <w:tc>
          <w:tcPr>
            <w:tcW w:w="1238" w:type="pct"/>
            <w:tcBorders>
              <w:top w:val="single" w:sz="4" w:space="0" w:color="000000"/>
              <w:left w:val="single" w:sz="4" w:space="0" w:color="000000"/>
              <w:bottom w:val="single" w:sz="4" w:space="0" w:color="000000"/>
              <w:right w:val="single" w:sz="4" w:space="0" w:color="000000"/>
            </w:tcBorders>
            <w:vAlign w:val="bottom"/>
          </w:tcPr>
          <w:p w14:paraId="330E4B75" w14:textId="313C8F3A" w:rsidR="001417B3" w:rsidRPr="00584E2D" w:rsidRDefault="001417B3" w:rsidP="00460E0F">
            <w:pPr>
              <w:pStyle w:val="Normal1"/>
              <w:spacing w:before="40" w:after="40"/>
              <w:rPr>
                <w:rFonts w:asciiTheme="minorHAnsi" w:hAnsiTheme="minorHAnsi"/>
              </w:rPr>
            </w:pPr>
            <w:r>
              <w:rPr>
                <w:rFonts w:ascii="Calibri" w:hAnsi="Calibri"/>
              </w:rPr>
              <w:t>Daisaku Uesawa</w:t>
            </w:r>
          </w:p>
        </w:tc>
      </w:tr>
      <w:tr w:rsidR="001417B3" w:rsidRPr="00584E2D" w14:paraId="6D708102" w14:textId="77777777" w:rsidTr="009C6A6E">
        <w:tc>
          <w:tcPr>
            <w:tcW w:w="1286" w:type="pct"/>
            <w:tcBorders>
              <w:top w:val="single" w:sz="4" w:space="0" w:color="000000"/>
              <w:left w:val="single" w:sz="4" w:space="0" w:color="000000"/>
              <w:bottom w:val="single" w:sz="4" w:space="0" w:color="000000"/>
              <w:right w:val="single" w:sz="4" w:space="0" w:color="000000"/>
            </w:tcBorders>
            <w:vAlign w:val="bottom"/>
          </w:tcPr>
          <w:p w14:paraId="0BC6D281" w14:textId="330E0FDB" w:rsidR="001417B3" w:rsidRPr="009C6A6E" w:rsidRDefault="001417B3" w:rsidP="00460E0F">
            <w:pPr>
              <w:pStyle w:val="Normal1"/>
              <w:spacing w:before="40" w:after="40"/>
              <w:rPr>
                <w:rFonts w:asciiTheme="minorHAnsi" w:hAnsiTheme="minorHAnsi"/>
                <w:i/>
              </w:rPr>
            </w:pPr>
            <w:r w:rsidRPr="009C6A6E">
              <w:rPr>
                <w:rFonts w:ascii="Calibri" w:hAnsi="Calibri"/>
                <w:i/>
              </w:rPr>
              <w:t>JAXA</w:t>
            </w:r>
          </w:p>
        </w:tc>
        <w:tc>
          <w:tcPr>
            <w:tcW w:w="1305" w:type="pct"/>
            <w:tcBorders>
              <w:top w:val="single" w:sz="4" w:space="0" w:color="000000"/>
              <w:left w:val="single" w:sz="4" w:space="0" w:color="000000"/>
              <w:bottom w:val="single" w:sz="4" w:space="0" w:color="000000"/>
              <w:right w:val="single" w:sz="4" w:space="0" w:color="000000"/>
            </w:tcBorders>
            <w:vAlign w:val="bottom"/>
          </w:tcPr>
          <w:p w14:paraId="78B72EF0" w14:textId="3D832571" w:rsidR="001417B3" w:rsidRPr="00584E2D" w:rsidRDefault="001417B3" w:rsidP="00460E0F">
            <w:pPr>
              <w:pStyle w:val="Normal1"/>
              <w:spacing w:before="40" w:after="40"/>
              <w:rPr>
                <w:rFonts w:asciiTheme="minorHAnsi" w:hAnsiTheme="minorHAnsi"/>
              </w:rPr>
            </w:pPr>
            <w:r>
              <w:rPr>
                <w:rFonts w:ascii="Calibri" w:hAnsi="Calibri"/>
              </w:rPr>
              <w:t>Koji Nakau</w:t>
            </w:r>
          </w:p>
        </w:tc>
        <w:tc>
          <w:tcPr>
            <w:tcW w:w="1171" w:type="pct"/>
            <w:tcBorders>
              <w:top w:val="single" w:sz="4" w:space="0" w:color="000000"/>
              <w:left w:val="single" w:sz="4" w:space="0" w:color="000000"/>
              <w:bottom w:val="single" w:sz="4" w:space="0" w:color="000000"/>
              <w:right w:val="single" w:sz="4" w:space="0" w:color="000000"/>
            </w:tcBorders>
            <w:vAlign w:val="bottom"/>
          </w:tcPr>
          <w:p w14:paraId="713EDF4D" w14:textId="7B4F7630" w:rsidR="001417B3" w:rsidRPr="009C6A6E" w:rsidRDefault="001417B3" w:rsidP="00460E0F">
            <w:pPr>
              <w:pStyle w:val="Normal1"/>
              <w:spacing w:before="40" w:after="40"/>
              <w:rPr>
                <w:rFonts w:asciiTheme="minorHAnsi" w:hAnsiTheme="minorHAnsi"/>
                <w:i/>
              </w:rPr>
            </w:pPr>
            <w:r w:rsidRPr="009C6A6E">
              <w:rPr>
                <w:rFonts w:ascii="Calibri" w:hAnsi="Calibri"/>
                <w:i/>
              </w:rPr>
              <w:t>JMA/MSC</w:t>
            </w:r>
          </w:p>
        </w:tc>
        <w:tc>
          <w:tcPr>
            <w:tcW w:w="1238" w:type="pct"/>
            <w:tcBorders>
              <w:top w:val="single" w:sz="4" w:space="0" w:color="000000"/>
              <w:left w:val="single" w:sz="4" w:space="0" w:color="000000"/>
              <w:bottom w:val="single" w:sz="4" w:space="0" w:color="000000"/>
              <w:right w:val="single" w:sz="4" w:space="0" w:color="000000"/>
            </w:tcBorders>
            <w:vAlign w:val="bottom"/>
          </w:tcPr>
          <w:p w14:paraId="658654CF" w14:textId="327612A3" w:rsidR="001417B3" w:rsidRPr="00584E2D" w:rsidRDefault="001417B3" w:rsidP="00460E0F">
            <w:pPr>
              <w:pStyle w:val="Normal1"/>
              <w:spacing w:before="40" w:after="40"/>
              <w:rPr>
                <w:rFonts w:asciiTheme="minorHAnsi" w:hAnsiTheme="minorHAnsi"/>
              </w:rPr>
            </w:pPr>
            <w:r>
              <w:rPr>
                <w:rFonts w:ascii="Calibri" w:hAnsi="Calibri"/>
              </w:rPr>
              <w:t>Kazumi Kamide</w:t>
            </w:r>
          </w:p>
        </w:tc>
      </w:tr>
      <w:tr w:rsidR="001417B3" w:rsidRPr="00584E2D" w14:paraId="07400BA6" w14:textId="77777777" w:rsidTr="009C6A6E">
        <w:tc>
          <w:tcPr>
            <w:tcW w:w="1286" w:type="pct"/>
            <w:tcBorders>
              <w:top w:val="single" w:sz="4" w:space="0" w:color="000000"/>
              <w:left w:val="single" w:sz="4" w:space="0" w:color="000000"/>
              <w:bottom w:val="single" w:sz="4" w:space="0" w:color="000000"/>
              <w:right w:val="single" w:sz="4" w:space="0" w:color="000000"/>
            </w:tcBorders>
            <w:vAlign w:val="bottom"/>
          </w:tcPr>
          <w:p w14:paraId="10121494" w14:textId="0593F6BB" w:rsidR="001417B3" w:rsidRPr="009C6A6E" w:rsidRDefault="001417B3" w:rsidP="00460E0F">
            <w:pPr>
              <w:pStyle w:val="Normal1"/>
              <w:spacing w:before="40" w:after="40"/>
              <w:rPr>
                <w:rFonts w:asciiTheme="minorHAnsi" w:eastAsia="Calibri" w:hAnsiTheme="minorHAnsi" w:cs="Calibri"/>
                <w:i/>
              </w:rPr>
            </w:pPr>
            <w:r w:rsidRPr="009C6A6E">
              <w:rPr>
                <w:rFonts w:ascii="Calibri" w:hAnsi="Calibri"/>
                <w:i/>
              </w:rPr>
              <w:t>JAXA</w:t>
            </w:r>
          </w:p>
        </w:tc>
        <w:tc>
          <w:tcPr>
            <w:tcW w:w="1305" w:type="pct"/>
            <w:tcBorders>
              <w:top w:val="single" w:sz="4" w:space="0" w:color="000000"/>
              <w:left w:val="single" w:sz="4" w:space="0" w:color="000000"/>
              <w:bottom w:val="single" w:sz="4" w:space="0" w:color="000000"/>
              <w:right w:val="single" w:sz="4" w:space="0" w:color="000000"/>
            </w:tcBorders>
            <w:vAlign w:val="bottom"/>
          </w:tcPr>
          <w:p w14:paraId="1824BDF8" w14:textId="186D1E88" w:rsidR="001417B3" w:rsidRPr="00584E2D" w:rsidRDefault="001417B3" w:rsidP="00460E0F">
            <w:pPr>
              <w:pStyle w:val="Normal1"/>
              <w:spacing w:before="40" w:after="40"/>
              <w:rPr>
                <w:rFonts w:asciiTheme="minorHAnsi" w:eastAsia="Calibri" w:hAnsiTheme="minorHAnsi" w:cs="Calibri"/>
              </w:rPr>
            </w:pPr>
            <w:r>
              <w:rPr>
                <w:rFonts w:ascii="Calibri" w:hAnsi="Calibri"/>
              </w:rPr>
              <w:t>Maki Kikuchi</w:t>
            </w:r>
          </w:p>
        </w:tc>
        <w:tc>
          <w:tcPr>
            <w:tcW w:w="1171" w:type="pct"/>
            <w:tcBorders>
              <w:top w:val="single" w:sz="4" w:space="0" w:color="000000"/>
              <w:left w:val="single" w:sz="4" w:space="0" w:color="000000"/>
              <w:bottom w:val="single" w:sz="4" w:space="0" w:color="000000"/>
              <w:right w:val="single" w:sz="4" w:space="0" w:color="000000"/>
            </w:tcBorders>
            <w:vAlign w:val="bottom"/>
          </w:tcPr>
          <w:p w14:paraId="4DE14470" w14:textId="76B5D326" w:rsidR="001417B3" w:rsidRPr="009913EE" w:rsidRDefault="001417B3" w:rsidP="00460E0F">
            <w:pPr>
              <w:pStyle w:val="Normal1"/>
              <w:spacing w:before="40" w:after="40"/>
              <w:rPr>
                <w:rFonts w:asciiTheme="minorHAnsi" w:eastAsiaTheme="minorEastAsia" w:hAnsiTheme="minorHAnsi" w:cs="Calibri"/>
                <w:i/>
                <w:lang w:eastAsia="ja-JP"/>
              </w:rPr>
            </w:pPr>
            <w:r w:rsidRPr="009C6A6E">
              <w:rPr>
                <w:rFonts w:ascii="Calibri" w:hAnsi="Calibri"/>
                <w:i/>
              </w:rPr>
              <w:t>JMA/MSC</w:t>
            </w:r>
          </w:p>
        </w:tc>
        <w:tc>
          <w:tcPr>
            <w:tcW w:w="1238" w:type="pct"/>
            <w:tcBorders>
              <w:top w:val="single" w:sz="4" w:space="0" w:color="000000"/>
              <w:left w:val="single" w:sz="4" w:space="0" w:color="000000"/>
              <w:bottom w:val="single" w:sz="4" w:space="0" w:color="000000"/>
              <w:right w:val="single" w:sz="4" w:space="0" w:color="000000"/>
            </w:tcBorders>
            <w:vAlign w:val="bottom"/>
          </w:tcPr>
          <w:p w14:paraId="20AC2625" w14:textId="38725423" w:rsidR="001417B3" w:rsidRPr="009913EE" w:rsidRDefault="001417B3" w:rsidP="00460E0F">
            <w:pPr>
              <w:pStyle w:val="Normal1"/>
              <w:spacing w:before="40" w:after="40"/>
              <w:rPr>
                <w:rFonts w:asciiTheme="minorHAnsi" w:eastAsiaTheme="minorEastAsia" w:hAnsiTheme="minorHAnsi" w:cs="Calibri"/>
                <w:lang w:eastAsia="ja-JP"/>
              </w:rPr>
            </w:pPr>
            <w:r>
              <w:rPr>
                <w:rFonts w:ascii="Calibri" w:hAnsi="Calibri"/>
              </w:rPr>
              <w:t>Masaya Takahashi</w:t>
            </w:r>
          </w:p>
        </w:tc>
      </w:tr>
      <w:tr w:rsidR="001417B3" w:rsidRPr="00584E2D" w14:paraId="7624C0BD" w14:textId="77777777" w:rsidTr="009C6A6E">
        <w:tc>
          <w:tcPr>
            <w:tcW w:w="1286" w:type="pct"/>
            <w:tcBorders>
              <w:top w:val="single" w:sz="4" w:space="0" w:color="000000"/>
              <w:left w:val="single" w:sz="4" w:space="0" w:color="000000"/>
              <w:bottom w:val="single" w:sz="4" w:space="0" w:color="000000"/>
              <w:right w:val="single" w:sz="4" w:space="0" w:color="000000"/>
            </w:tcBorders>
            <w:vAlign w:val="bottom"/>
          </w:tcPr>
          <w:p w14:paraId="3F0B873E" w14:textId="7B757BE9" w:rsidR="001417B3" w:rsidRPr="009C6A6E" w:rsidRDefault="001417B3" w:rsidP="00460E0F">
            <w:pPr>
              <w:pStyle w:val="Normal1"/>
              <w:spacing w:before="40" w:after="40"/>
              <w:rPr>
                <w:rFonts w:asciiTheme="minorHAnsi" w:hAnsiTheme="minorHAnsi"/>
                <w:i/>
              </w:rPr>
            </w:pPr>
            <w:r w:rsidRPr="009C6A6E">
              <w:rPr>
                <w:rFonts w:ascii="Calibri" w:hAnsi="Calibri"/>
                <w:i/>
              </w:rPr>
              <w:t>JAXA</w:t>
            </w:r>
          </w:p>
        </w:tc>
        <w:tc>
          <w:tcPr>
            <w:tcW w:w="1305" w:type="pct"/>
            <w:tcBorders>
              <w:top w:val="single" w:sz="4" w:space="0" w:color="000000"/>
              <w:left w:val="single" w:sz="4" w:space="0" w:color="000000"/>
              <w:bottom w:val="single" w:sz="4" w:space="0" w:color="000000"/>
              <w:right w:val="single" w:sz="4" w:space="0" w:color="000000"/>
            </w:tcBorders>
            <w:vAlign w:val="bottom"/>
          </w:tcPr>
          <w:p w14:paraId="7E99D0BA" w14:textId="651F968C" w:rsidR="001417B3" w:rsidRPr="00584E2D" w:rsidRDefault="001417B3" w:rsidP="00460E0F">
            <w:pPr>
              <w:pStyle w:val="Normal1"/>
              <w:spacing w:before="40" w:after="40"/>
              <w:rPr>
                <w:rFonts w:asciiTheme="minorHAnsi" w:hAnsiTheme="minorHAnsi"/>
              </w:rPr>
            </w:pPr>
            <w:r>
              <w:rPr>
                <w:rFonts w:ascii="Calibri" w:hAnsi="Calibri"/>
              </w:rPr>
              <w:t>Masahiko Honzawa</w:t>
            </w:r>
          </w:p>
        </w:tc>
        <w:tc>
          <w:tcPr>
            <w:tcW w:w="1171" w:type="pct"/>
            <w:tcBorders>
              <w:top w:val="single" w:sz="4" w:space="0" w:color="000000"/>
              <w:left w:val="single" w:sz="4" w:space="0" w:color="000000"/>
              <w:bottom w:val="single" w:sz="4" w:space="0" w:color="000000"/>
              <w:right w:val="single" w:sz="4" w:space="0" w:color="000000"/>
            </w:tcBorders>
            <w:vAlign w:val="bottom"/>
          </w:tcPr>
          <w:p w14:paraId="0DC0D6AC" w14:textId="3651B469" w:rsidR="001417B3" w:rsidRPr="009C6A6E" w:rsidRDefault="001417B3" w:rsidP="00460E0F">
            <w:pPr>
              <w:pStyle w:val="Normal1"/>
              <w:spacing w:before="40" w:after="40"/>
              <w:rPr>
                <w:rFonts w:asciiTheme="minorHAnsi" w:hAnsiTheme="minorHAnsi"/>
                <w:i/>
              </w:rPr>
            </w:pPr>
            <w:r w:rsidRPr="009C6A6E">
              <w:rPr>
                <w:rFonts w:ascii="Calibri" w:hAnsi="Calibri"/>
                <w:i/>
              </w:rPr>
              <w:t>RESTEC</w:t>
            </w:r>
          </w:p>
        </w:tc>
        <w:tc>
          <w:tcPr>
            <w:tcW w:w="1238" w:type="pct"/>
            <w:tcBorders>
              <w:top w:val="single" w:sz="4" w:space="0" w:color="000000"/>
              <w:left w:val="single" w:sz="4" w:space="0" w:color="000000"/>
              <w:bottom w:val="single" w:sz="4" w:space="0" w:color="000000"/>
              <w:right w:val="single" w:sz="4" w:space="0" w:color="000000"/>
            </w:tcBorders>
            <w:vAlign w:val="bottom"/>
          </w:tcPr>
          <w:p w14:paraId="3850283F" w14:textId="7782E0CE" w:rsidR="001417B3" w:rsidRPr="00584E2D" w:rsidRDefault="001417B3" w:rsidP="00460E0F">
            <w:pPr>
              <w:pStyle w:val="Normal1"/>
              <w:spacing w:before="40" w:after="40"/>
              <w:rPr>
                <w:rFonts w:asciiTheme="minorHAnsi" w:hAnsiTheme="minorHAnsi"/>
              </w:rPr>
            </w:pPr>
            <w:r>
              <w:rPr>
                <w:rFonts w:ascii="Calibri" w:hAnsi="Calibri"/>
              </w:rPr>
              <w:t>Koji Akiyama</w:t>
            </w:r>
          </w:p>
        </w:tc>
      </w:tr>
      <w:tr w:rsidR="001417B3" w:rsidRPr="00584E2D" w14:paraId="394F3863" w14:textId="77777777" w:rsidTr="009C6A6E">
        <w:tc>
          <w:tcPr>
            <w:tcW w:w="1286" w:type="pct"/>
            <w:tcBorders>
              <w:top w:val="single" w:sz="4" w:space="0" w:color="000000"/>
              <w:left w:val="single" w:sz="4" w:space="0" w:color="000000"/>
              <w:bottom w:val="single" w:sz="4" w:space="0" w:color="000000"/>
              <w:right w:val="single" w:sz="4" w:space="0" w:color="000000"/>
            </w:tcBorders>
            <w:vAlign w:val="bottom"/>
          </w:tcPr>
          <w:p w14:paraId="7B031A47" w14:textId="570065CE" w:rsidR="001417B3" w:rsidRPr="009C6A6E" w:rsidRDefault="001417B3" w:rsidP="00460E0F">
            <w:pPr>
              <w:pStyle w:val="Normal1"/>
              <w:spacing w:before="40" w:after="40"/>
              <w:rPr>
                <w:rFonts w:asciiTheme="minorHAnsi" w:hAnsiTheme="minorHAnsi"/>
                <w:i/>
              </w:rPr>
            </w:pPr>
            <w:r w:rsidRPr="009C6A6E">
              <w:rPr>
                <w:rFonts w:ascii="Calibri" w:hAnsi="Calibri"/>
                <w:i/>
              </w:rPr>
              <w:t>JAXA</w:t>
            </w:r>
          </w:p>
        </w:tc>
        <w:tc>
          <w:tcPr>
            <w:tcW w:w="1305" w:type="pct"/>
            <w:tcBorders>
              <w:top w:val="single" w:sz="4" w:space="0" w:color="000000"/>
              <w:left w:val="single" w:sz="4" w:space="0" w:color="000000"/>
              <w:bottom w:val="single" w:sz="4" w:space="0" w:color="000000"/>
              <w:right w:val="single" w:sz="4" w:space="0" w:color="000000"/>
            </w:tcBorders>
            <w:vAlign w:val="bottom"/>
          </w:tcPr>
          <w:p w14:paraId="303827AE" w14:textId="15129BF5" w:rsidR="001417B3" w:rsidRPr="00584E2D" w:rsidRDefault="001417B3" w:rsidP="00460E0F">
            <w:pPr>
              <w:pStyle w:val="Normal1"/>
              <w:spacing w:before="40" w:after="40"/>
              <w:rPr>
                <w:rFonts w:asciiTheme="minorHAnsi" w:hAnsiTheme="minorHAnsi"/>
              </w:rPr>
            </w:pPr>
            <w:r>
              <w:rPr>
                <w:rFonts w:ascii="Calibri" w:hAnsi="Calibri"/>
              </w:rPr>
              <w:t>Matthew Steventon</w:t>
            </w:r>
          </w:p>
        </w:tc>
        <w:tc>
          <w:tcPr>
            <w:tcW w:w="1171" w:type="pct"/>
            <w:tcBorders>
              <w:top w:val="single" w:sz="4" w:space="0" w:color="000000"/>
              <w:left w:val="single" w:sz="4" w:space="0" w:color="000000"/>
              <w:bottom w:val="single" w:sz="4" w:space="0" w:color="000000"/>
              <w:right w:val="single" w:sz="4" w:space="0" w:color="000000"/>
            </w:tcBorders>
            <w:vAlign w:val="bottom"/>
          </w:tcPr>
          <w:p w14:paraId="0478F3AB" w14:textId="72F735AB" w:rsidR="001417B3" w:rsidRPr="009C6A6E" w:rsidRDefault="001417B3" w:rsidP="00460E0F">
            <w:pPr>
              <w:pStyle w:val="Normal1"/>
              <w:spacing w:before="40" w:after="40"/>
              <w:rPr>
                <w:rFonts w:asciiTheme="minorHAnsi" w:hAnsiTheme="minorHAnsi"/>
                <w:i/>
              </w:rPr>
            </w:pPr>
            <w:r w:rsidRPr="009C6A6E">
              <w:rPr>
                <w:rFonts w:ascii="Calibri" w:hAnsi="Calibri"/>
                <w:i/>
              </w:rPr>
              <w:t>RESTEC</w:t>
            </w:r>
          </w:p>
        </w:tc>
        <w:tc>
          <w:tcPr>
            <w:tcW w:w="1238" w:type="pct"/>
            <w:tcBorders>
              <w:top w:val="single" w:sz="4" w:space="0" w:color="000000"/>
              <w:left w:val="single" w:sz="4" w:space="0" w:color="000000"/>
              <w:bottom w:val="single" w:sz="4" w:space="0" w:color="000000"/>
              <w:right w:val="single" w:sz="4" w:space="0" w:color="000000"/>
            </w:tcBorders>
            <w:vAlign w:val="bottom"/>
          </w:tcPr>
          <w:p w14:paraId="41140D4E" w14:textId="10D2E479" w:rsidR="001417B3" w:rsidRPr="00584E2D" w:rsidRDefault="001417B3" w:rsidP="00460E0F">
            <w:pPr>
              <w:pStyle w:val="Normal1"/>
              <w:spacing w:before="40" w:after="40"/>
              <w:rPr>
                <w:rFonts w:asciiTheme="minorHAnsi" w:hAnsiTheme="minorHAnsi"/>
              </w:rPr>
            </w:pPr>
            <w:r>
              <w:rPr>
                <w:rFonts w:ascii="Calibri" w:hAnsi="Calibri"/>
              </w:rPr>
              <w:t>Tsugito Nagano</w:t>
            </w:r>
          </w:p>
        </w:tc>
      </w:tr>
      <w:tr w:rsidR="001417B3" w:rsidRPr="00584E2D" w14:paraId="005E9649" w14:textId="77777777" w:rsidTr="009C6A6E">
        <w:trPr>
          <w:trHeight w:val="353"/>
        </w:trPr>
        <w:tc>
          <w:tcPr>
            <w:tcW w:w="1286" w:type="pct"/>
            <w:tcBorders>
              <w:top w:val="single" w:sz="4" w:space="0" w:color="000000"/>
              <w:left w:val="single" w:sz="4" w:space="0" w:color="000000"/>
              <w:bottom w:val="single" w:sz="4" w:space="0" w:color="000000"/>
              <w:right w:val="single" w:sz="4" w:space="0" w:color="000000"/>
            </w:tcBorders>
            <w:vAlign w:val="bottom"/>
          </w:tcPr>
          <w:p w14:paraId="2F32F9A5" w14:textId="27E4CAE5" w:rsidR="001417B3" w:rsidRPr="009C6A6E" w:rsidRDefault="001417B3" w:rsidP="00460E0F">
            <w:pPr>
              <w:pStyle w:val="Normal1"/>
              <w:spacing w:before="40" w:after="40"/>
              <w:rPr>
                <w:rFonts w:asciiTheme="minorHAnsi" w:hAnsiTheme="minorHAnsi"/>
                <w:i/>
              </w:rPr>
            </w:pPr>
            <w:r w:rsidRPr="009C6A6E">
              <w:rPr>
                <w:rFonts w:ascii="Calibri" w:hAnsi="Calibri"/>
                <w:i/>
              </w:rPr>
              <w:t>JAXA</w:t>
            </w:r>
          </w:p>
        </w:tc>
        <w:tc>
          <w:tcPr>
            <w:tcW w:w="1305" w:type="pct"/>
            <w:tcBorders>
              <w:top w:val="single" w:sz="4" w:space="0" w:color="000000"/>
              <w:left w:val="single" w:sz="4" w:space="0" w:color="000000"/>
              <w:bottom w:val="single" w:sz="4" w:space="0" w:color="000000"/>
              <w:right w:val="single" w:sz="4" w:space="0" w:color="000000"/>
            </w:tcBorders>
            <w:vAlign w:val="bottom"/>
          </w:tcPr>
          <w:p w14:paraId="26D59855" w14:textId="05F5C64C" w:rsidR="001417B3" w:rsidRPr="00584E2D" w:rsidRDefault="001417B3" w:rsidP="00460E0F">
            <w:pPr>
              <w:pStyle w:val="Normal1"/>
              <w:spacing w:before="40" w:after="40"/>
              <w:rPr>
                <w:rFonts w:asciiTheme="minorHAnsi" w:hAnsiTheme="minorHAnsi"/>
              </w:rPr>
            </w:pPr>
            <w:r>
              <w:rPr>
                <w:rFonts w:ascii="Calibri" w:hAnsi="Calibri"/>
              </w:rPr>
              <w:t>Misako Kachi</w:t>
            </w:r>
          </w:p>
        </w:tc>
        <w:tc>
          <w:tcPr>
            <w:tcW w:w="1171" w:type="pct"/>
            <w:tcBorders>
              <w:top w:val="single" w:sz="4" w:space="0" w:color="000000"/>
              <w:left w:val="single" w:sz="4" w:space="0" w:color="000000"/>
              <w:bottom w:val="single" w:sz="4" w:space="0" w:color="000000"/>
              <w:right w:val="single" w:sz="4" w:space="0" w:color="000000"/>
            </w:tcBorders>
            <w:vAlign w:val="bottom"/>
          </w:tcPr>
          <w:p w14:paraId="4612B67C" w14:textId="0593B979" w:rsidR="001417B3" w:rsidRPr="009C6A6E" w:rsidRDefault="001417B3" w:rsidP="00460E0F">
            <w:pPr>
              <w:pStyle w:val="Normal1"/>
              <w:spacing w:before="40" w:after="40"/>
              <w:rPr>
                <w:rFonts w:asciiTheme="minorHAnsi" w:hAnsiTheme="minorHAnsi"/>
                <w:i/>
              </w:rPr>
            </w:pPr>
            <w:r w:rsidRPr="009C6A6E">
              <w:rPr>
                <w:rFonts w:ascii="Calibri" w:hAnsi="Calibri"/>
                <w:i/>
              </w:rPr>
              <w:t>RESTEC</w:t>
            </w:r>
          </w:p>
        </w:tc>
        <w:tc>
          <w:tcPr>
            <w:tcW w:w="1238" w:type="pct"/>
            <w:tcBorders>
              <w:top w:val="single" w:sz="4" w:space="0" w:color="000000"/>
              <w:left w:val="single" w:sz="4" w:space="0" w:color="000000"/>
              <w:bottom w:val="single" w:sz="4" w:space="0" w:color="000000"/>
              <w:right w:val="single" w:sz="4" w:space="0" w:color="000000"/>
            </w:tcBorders>
            <w:vAlign w:val="bottom"/>
          </w:tcPr>
          <w:p w14:paraId="519FF3F3" w14:textId="0F3EFD53" w:rsidR="001417B3" w:rsidRPr="00584E2D" w:rsidRDefault="001417B3" w:rsidP="00460E0F">
            <w:pPr>
              <w:pStyle w:val="Normal1"/>
              <w:spacing w:before="40" w:after="40"/>
              <w:rPr>
                <w:rFonts w:asciiTheme="minorHAnsi" w:hAnsiTheme="minorHAnsi"/>
              </w:rPr>
            </w:pPr>
            <w:r>
              <w:rPr>
                <w:rFonts w:ascii="Calibri" w:hAnsi="Calibri"/>
              </w:rPr>
              <w:t>Yukio Haruyama</w:t>
            </w:r>
          </w:p>
        </w:tc>
      </w:tr>
      <w:tr w:rsidR="001417B3" w:rsidRPr="00584E2D" w14:paraId="3774859A" w14:textId="77777777" w:rsidTr="00885D1A">
        <w:trPr>
          <w:trHeight w:val="353"/>
        </w:trPr>
        <w:tc>
          <w:tcPr>
            <w:tcW w:w="1286" w:type="pct"/>
            <w:tcBorders>
              <w:top w:val="single" w:sz="4" w:space="0" w:color="000000"/>
              <w:left w:val="single" w:sz="4" w:space="0" w:color="000000"/>
              <w:bottom w:val="single" w:sz="4" w:space="0" w:color="000000"/>
              <w:right w:val="single" w:sz="4" w:space="0" w:color="000000"/>
            </w:tcBorders>
            <w:vAlign w:val="bottom"/>
          </w:tcPr>
          <w:p w14:paraId="13904950" w14:textId="7A6ECD06" w:rsidR="001417B3" w:rsidRPr="009913EE" w:rsidRDefault="001417B3" w:rsidP="008A7938">
            <w:pPr>
              <w:pStyle w:val="Normal1"/>
              <w:spacing w:before="40" w:after="40"/>
              <w:rPr>
                <w:rFonts w:ascii="Calibri" w:eastAsiaTheme="minorEastAsia" w:hAnsi="Calibri"/>
                <w:i/>
                <w:lang w:eastAsia="ja-JP"/>
              </w:rPr>
            </w:pPr>
            <w:r>
              <w:rPr>
                <w:rFonts w:ascii="Calibri" w:eastAsiaTheme="minorEastAsia" w:hAnsi="Calibri" w:hint="eastAsia"/>
                <w:i/>
                <w:lang w:eastAsia="ja-JP"/>
              </w:rPr>
              <w:t>JAXA</w:t>
            </w:r>
          </w:p>
        </w:tc>
        <w:tc>
          <w:tcPr>
            <w:tcW w:w="1305" w:type="pct"/>
            <w:tcBorders>
              <w:top w:val="single" w:sz="4" w:space="0" w:color="000000"/>
              <w:left w:val="single" w:sz="4" w:space="0" w:color="000000"/>
              <w:bottom w:val="single" w:sz="4" w:space="0" w:color="000000"/>
              <w:right w:val="single" w:sz="4" w:space="0" w:color="000000"/>
            </w:tcBorders>
            <w:vAlign w:val="bottom"/>
          </w:tcPr>
          <w:p w14:paraId="215946A0" w14:textId="40C4FF3E" w:rsidR="001417B3" w:rsidRPr="009913EE" w:rsidRDefault="001417B3" w:rsidP="008A7938">
            <w:pPr>
              <w:pStyle w:val="Normal1"/>
              <w:spacing w:before="40" w:after="40"/>
              <w:rPr>
                <w:rFonts w:ascii="Calibri" w:eastAsiaTheme="minorEastAsia" w:hAnsi="Calibri"/>
                <w:lang w:eastAsia="ja-JP"/>
              </w:rPr>
            </w:pPr>
            <w:r>
              <w:rPr>
                <w:rFonts w:ascii="Calibri" w:hAnsi="Calibri"/>
              </w:rPr>
              <w:t>Nozomi Tomizawa</w:t>
            </w:r>
          </w:p>
        </w:tc>
        <w:tc>
          <w:tcPr>
            <w:tcW w:w="1171" w:type="pct"/>
            <w:tcBorders>
              <w:top w:val="single" w:sz="4" w:space="0" w:color="000000"/>
              <w:left w:val="single" w:sz="4" w:space="0" w:color="000000"/>
              <w:bottom w:val="single" w:sz="4" w:space="0" w:color="000000"/>
              <w:right w:val="single" w:sz="4" w:space="0" w:color="000000"/>
            </w:tcBorders>
            <w:vAlign w:val="bottom"/>
          </w:tcPr>
          <w:p w14:paraId="78F72351" w14:textId="7E890CA0" w:rsidR="001417B3" w:rsidRPr="00885D1A" w:rsidRDefault="001417B3" w:rsidP="008A7938">
            <w:pPr>
              <w:pStyle w:val="Normal1"/>
              <w:spacing w:before="40" w:after="40"/>
              <w:rPr>
                <w:rFonts w:ascii="Calibri" w:hAnsi="Calibri"/>
                <w:i/>
              </w:rPr>
            </w:pPr>
            <w:r w:rsidRPr="009C6A6E">
              <w:rPr>
                <w:rFonts w:ascii="Calibri" w:hAnsi="Calibri"/>
                <w:i/>
              </w:rPr>
              <w:t>UTS</w:t>
            </w:r>
          </w:p>
        </w:tc>
        <w:tc>
          <w:tcPr>
            <w:tcW w:w="1238" w:type="pct"/>
            <w:tcBorders>
              <w:top w:val="single" w:sz="4" w:space="0" w:color="000000"/>
              <w:left w:val="single" w:sz="4" w:space="0" w:color="000000"/>
              <w:bottom w:val="single" w:sz="4" w:space="0" w:color="000000"/>
              <w:right w:val="single" w:sz="4" w:space="0" w:color="000000"/>
            </w:tcBorders>
            <w:vAlign w:val="bottom"/>
          </w:tcPr>
          <w:p w14:paraId="3C12C74C" w14:textId="6AB64E28" w:rsidR="001417B3" w:rsidRPr="00885D1A" w:rsidRDefault="001417B3" w:rsidP="008A7938">
            <w:pPr>
              <w:pStyle w:val="Normal1"/>
              <w:spacing w:before="40" w:after="40"/>
              <w:rPr>
                <w:rFonts w:ascii="Calibri" w:hAnsi="Calibri"/>
              </w:rPr>
            </w:pPr>
            <w:r>
              <w:rPr>
                <w:rFonts w:ascii="Calibri" w:hAnsi="Calibri"/>
              </w:rPr>
              <w:t>Alfredo Huete</w:t>
            </w:r>
          </w:p>
        </w:tc>
      </w:tr>
      <w:tr w:rsidR="001417B3" w:rsidRPr="00584E2D" w14:paraId="509F2A49" w14:textId="77777777" w:rsidTr="00885D1A">
        <w:trPr>
          <w:trHeight w:val="353"/>
        </w:trPr>
        <w:tc>
          <w:tcPr>
            <w:tcW w:w="1286" w:type="pct"/>
            <w:tcBorders>
              <w:top w:val="single" w:sz="4" w:space="0" w:color="000000"/>
              <w:left w:val="single" w:sz="4" w:space="0" w:color="000000"/>
              <w:bottom w:val="single" w:sz="4" w:space="0" w:color="000000"/>
              <w:right w:val="single" w:sz="4" w:space="0" w:color="000000"/>
            </w:tcBorders>
            <w:vAlign w:val="bottom"/>
          </w:tcPr>
          <w:p w14:paraId="5CC730D6" w14:textId="77777777" w:rsidR="001417B3" w:rsidRPr="00885D1A" w:rsidRDefault="001417B3" w:rsidP="008A7938">
            <w:pPr>
              <w:pStyle w:val="Normal1"/>
              <w:spacing w:before="40" w:after="40"/>
              <w:rPr>
                <w:rFonts w:ascii="Calibri" w:eastAsiaTheme="minorEastAsia" w:hAnsi="Calibri"/>
                <w:i/>
                <w:lang w:eastAsia="ja-JP"/>
              </w:rPr>
            </w:pPr>
            <w:r w:rsidRPr="00885D1A">
              <w:rPr>
                <w:rFonts w:ascii="Calibri" w:eastAsiaTheme="minorEastAsia" w:hAnsi="Calibri"/>
                <w:i/>
                <w:lang w:eastAsia="ja-JP"/>
              </w:rPr>
              <w:t>JAXA</w:t>
            </w:r>
          </w:p>
        </w:tc>
        <w:tc>
          <w:tcPr>
            <w:tcW w:w="1305" w:type="pct"/>
            <w:tcBorders>
              <w:top w:val="single" w:sz="4" w:space="0" w:color="000000"/>
              <w:left w:val="single" w:sz="4" w:space="0" w:color="000000"/>
              <w:bottom w:val="single" w:sz="4" w:space="0" w:color="000000"/>
              <w:right w:val="single" w:sz="4" w:space="0" w:color="000000"/>
            </w:tcBorders>
            <w:vAlign w:val="bottom"/>
          </w:tcPr>
          <w:p w14:paraId="60A9604D" w14:textId="6080B8C0" w:rsidR="001417B3" w:rsidRPr="00885D1A" w:rsidRDefault="001417B3" w:rsidP="008A7938">
            <w:pPr>
              <w:pStyle w:val="Normal1"/>
              <w:spacing w:before="40" w:after="40"/>
              <w:rPr>
                <w:rFonts w:ascii="Calibri" w:eastAsiaTheme="minorEastAsia" w:hAnsi="Calibri"/>
                <w:lang w:eastAsia="ja-JP"/>
              </w:rPr>
            </w:pPr>
            <w:r>
              <w:rPr>
                <w:rFonts w:ascii="Calibri" w:eastAsiaTheme="minorEastAsia" w:hAnsi="Calibri" w:hint="eastAsia"/>
                <w:lang w:eastAsia="ja-JP"/>
              </w:rPr>
              <w:t>Riko Oki</w:t>
            </w:r>
            <w:r w:rsidDel="00E26004">
              <w:rPr>
                <w:rFonts w:ascii="Calibri" w:eastAsiaTheme="minorEastAsia" w:hAnsi="Calibri" w:hint="eastAsia"/>
                <w:lang w:eastAsia="ja-JP"/>
              </w:rPr>
              <w:t xml:space="preserve"> </w:t>
            </w:r>
          </w:p>
        </w:tc>
        <w:tc>
          <w:tcPr>
            <w:tcW w:w="1171" w:type="pct"/>
            <w:tcBorders>
              <w:top w:val="single" w:sz="4" w:space="0" w:color="000000"/>
              <w:left w:val="single" w:sz="4" w:space="0" w:color="000000"/>
              <w:bottom w:val="single" w:sz="4" w:space="0" w:color="000000"/>
              <w:right w:val="single" w:sz="4" w:space="0" w:color="000000"/>
            </w:tcBorders>
            <w:vAlign w:val="bottom"/>
          </w:tcPr>
          <w:p w14:paraId="5CE04CA7" w14:textId="1A42B225" w:rsidR="001417B3" w:rsidRPr="00885D1A" w:rsidRDefault="001417B3" w:rsidP="008A7938">
            <w:pPr>
              <w:pStyle w:val="Normal1"/>
              <w:spacing w:before="40" w:after="40"/>
              <w:rPr>
                <w:rFonts w:ascii="Calibri" w:hAnsi="Calibri"/>
                <w:i/>
              </w:rPr>
            </w:pPr>
          </w:p>
        </w:tc>
        <w:tc>
          <w:tcPr>
            <w:tcW w:w="1238" w:type="pct"/>
            <w:tcBorders>
              <w:top w:val="single" w:sz="4" w:space="0" w:color="000000"/>
              <w:left w:val="single" w:sz="4" w:space="0" w:color="000000"/>
              <w:bottom w:val="single" w:sz="4" w:space="0" w:color="000000"/>
              <w:right w:val="single" w:sz="4" w:space="0" w:color="000000"/>
            </w:tcBorders>
            <w:vAlign w:val="bottom"/>
          </w:tcPr>
          <w:p w14:paraId="23E984FA" w14:textId="39234CB6" w:rsidR="001417B3" w:rsidRPr="00885D1A" w:rsidRDefault="001417B3" w:rsidP="008A7938">
            <w:pPr>
              <w:pStyle w:val="Normal1"/>
              <w:spacing w:before="40" w:after="40"/>
              <w:rPr>
                <w:rFonts w:ascii="Calibri" w:hAnsi="Calibri"/>
              </w:rPr>
            </w:pPr>
          </w:p>
        </w:tc>
      </w:tr>
    </w:tbl>
    <w:p w14:paraId="06F75818" w14:textId="5EA44B54" w:rsidR="000A7A2D" w:rsidRDefault="000A7A2D" w:rsidP="005E05B6">
      <w:pPr>
        <w:rPr>
          <w:lang w:eastAsia="ja-JP"/>
        </w:rPr>
      </w:pPr>
    </w:p>
    <w:p w14:paraId="38FB6CE6" w14:textId="77777777" w:rsidR="00885D1A" w:rsidRDefault="00885D1A" w:rsidP="005E05B6">
      <w:pPr>
        <w:rPr>
          <w:lang w:eastAsia="ja-JP"/>
        </w:rPr>
      </w:pPr>
    </w:p>
    <w:p w14:paraId="208D769E" w14:textId="77777777" w:rsidR="00885D1A" w:rsidRDefault="00885D1A" w:rsidP="005E05B6">
      <w:pPr>
        <w:rPr>
          <w:lang w:eastAsia="ja-JP"/>
        </w:rPr>
      </w:pPr>
    </w:p>
    <w:p w14:paraId="5FEABFB0" w14:textId="239C503C" w:rsidR="0048575C" w:rsidRDefault="0048575C">
      <w:pPr>
        <w:spacing w:before="0" w:after="0"/>
      </w:pPr>
      <w:r>
        <w:br w:type="page"/>
      </w:r>
    </w:p>
    <w:p w14:paraId="7B802065" w14:textId="71CB4D1F" w:rsidR="000A74C9" w:rsidRDefault="0048575C" w:rsidP="000A74C9">
      <w:pPr>
        <w:pStyle w:val="Heading1"/>
        <w:rPr>
          <w:lang w:val="en-US"/>
        </w:rPr>
      </w:pPr>
      <w:r>
        <w:lastRenderedPageBreak/>
        <w:t xml:space="preserve">APPENDIX B – </w:t>
      </w:r>
      <w:r w:rsidR="000A74C9">
        <w:rPr>
          <w:lang w:val="en-US"/>
        </w:rPr>
        <w:t>Ocean Colour and Sea Surface Temperature M</w:t>
      </w:r>
      <w:r w:rsidR="000A74C9" w:rsidRPr="000A74C9">
        <w:rPr>
          <w:lang w:val="en-US"/>
        </w:rPr>
        <w:t>onitoring</w:t>
      </w:r>
      <w:r w:rsidR="000A74C9">
        <w:rPr>
          <w:lang w:val="en-US"/>
        </w:rPr>
        <w:t xml:space="preserve"> Breakout Session Summary</w:t>
      </w:r>
    </w:p>
    <w:p w14:paraId="7A0EA009" w14:textId="4D002DE0" w:rsidR="009B1065" w:rsidRDefault="00CF44FE" w:rsidP="009B1065">
      <w:pPr>
        <w:spacing w:before="60" w:after="60"/>
      </w:pPr>
      <w:r w:rsidRPr="00CF44FE">
        <w:rPr>
          <w:b/>
          <w:noProof/>
          <w:u w:val="single"/>
          <w:lang w:val="en-US" w:eastAsia="ja-JP"/>
        </w:rPr>
        <w:drawing>
          <wp:anchor distT="0" distB="0" distL="114300" distR="114300" simplePos="0" relativeHeight="251658240" behindDoc="0" locked="0" layoutInCell="1" allowOverlap="1" wp14:anchorId="02A4FB29" wp14:editId="303EA319">
            <wp:simplePos x="0" y="0"/>
            <wp:positionH relativeFrom="column">
              <wp:posOffset>2396490</wp:posOffset>
            </wp:positionH>
            <wp:positionV relativeFrom="paragraph">
              <wp:posOffset>130810</wp:posOffset>
            </wp:positionV>
            <wp:extent cx="3258820" cy="2174240"/>
            <wp:effectExtent l="0" t="0" r="0" b="10160"/>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cstate="email">
                      <a:extLst>
                        <a:ext uri="{28A0092B-C50C-407E-A947-70E740481C1C}">
                          <a14:useLocalDpi xmlns:a14="http://schemas.microsoft.com/office/drawing/2010/main"/>
                        </a:ext>
                      </a:extLst>
                    </a:blip>
                    <a:stretch>
                      <a:fillRect/>
                    </a:stretch>
                  </pic:blipFill>
                  <pic:spPr>
                    <a:xfrm>
                      <a:off x="0" y="0"/>
                      <a:ext cx="3258820" cy="2174240"/>
                    </a:xfrm>
                    <a:prstGeom prst="rect">
                      <a:avLst/>
                    </a:prstGeom>
                  </pic:spPr>
                </pic:pic>
              </a:graphicData>
            </a:graphic>
            <wp14:sizeRelH relativeFrom="page">
              <wp14:pctWidth>0</wp14:pctWidth>
            </wp14:sizeRelH>
            <wp14:sizeRelV relativeFrom="page">
              <wp14:pctHeight>0</wp14:pctHeight>
            </wp14:sizeRelV>
          </wp:anchor>
        </w:drawing>
      </w:r>
      <w:r w:rsidR="009B1065" w:rsidRPr="0088703E">
        <w:rPr>
          <w:b/>
          <w:u w:val="single"/>
        </w:rPr>
        <w:t>Overall Goal:</w:t>
      </w:r>
      <w:r w:rsidR="009B1065">
        <w:t xml:space="preserve"> </w:t>
      </w:r>
      <w:r w:rsidR="00A167B7">
        <w:t>Support fisheries, navigation and conserva</w:t>
      </w:r>
      <w:r w:rsidR="00E14257">
        <w:t>tion related activities in the ‘Coral T</w:t>
      </w:r>
      <w:r w:rsidR="00A167B7">
        <w:t>riangle</w:t>
      </w:r>
      <w:r w:rsidR="00E14257">
        <w:t>’</w:t>
      </w:r>
      <w:r w:rsidR="00A167B7">
        <w:t>.</w:t>
      </w:r>
    </w:p>
    <w:p w14:paraId="145A6FF6" w14:textId="65DB9172" w:rsidR="00A167B7" w:rsidRDefault="00A167B7" w:rsidP="007A29F0">
      <w:pPr>
        <w:spacing w:before="60" w:after="60"/>
        <w:jc w:val="left"/>
      </w:pPr>
      <w:r>
        <w:t>Fisheries related aspects:</w:t>
      </w:r>
    </w:p>
    <w:p w14:paraId="3A7502E9" w14:textId="09ABE259" w:rsidR="00A167B7" w:rsidRDefault="00A167B7" w:rsidP="007A29F0">
      <w:pPr>
        <w:pStyle w:val="ListParagraph"/>
        <w:numPr>
          <w:ilvl w:val="0"/>
          <w:numId w:val="18"/>
        </w:numPr>
        <w:spacing w:before="60" w:after="60"/>
        <w:jc w:val="left"/>
      </w:pPr>
      <w:r>
        <w:t>Fishing ground detection (SST, ocean colour, currents)</w:t>
      </w:r>
    </w:p>
    <w:p w14:paraId="685A5471" w14:textId="7E1C497C" w:rsidR="00A167B7" w:rsidRDefault="00A167B7" w:rsidP="007A29F0">
      <w:pPr>
        <w:pStyle w:val="ListParagraph"/>
        <w:numPr>
          <w:ilvl w:val="0"/>
          <w:numId w:val="18"/>
        </w:numPr>
        <w:spacing w:before="60" w:after="60"/>
        <w:jc w:val="left"/>
      </w:pPr>
      <w:r>
        <w:t>Coping with overfishing/sustainability, illegal and unregulated fishing</w:t>
      </w:r>
    </w:p>
    <w:p w14:paraId="6C666790" w14:textId="7CECA391" w:rsidR="00A167B7" w:rsidRDefault="00A167B7" w:rsidP="007A29F0">
      <w:pPr>
        <w:spacing w:before="60" w:after="60"/>
        <w:jc w:val="left"/>
      </w:pPr>
      <w:r>
        <w:t xml:space="preserve">Safety of navigation (currents, etc.) </w:t>
      </w:r>
    </w:p>
    <w:p w14:paraId="2F9FEA76" w14:textId="12A06CD9" w:rsidR="00A167B7" w:rsidRDefault="00A167B7" w:rsidP="007A29F0">
      <w:pPr>
        <w:pStyle w:val="ListParagraph"/>
        <w:numPr>
          <w:ilvl w:val="0"/>
          <w:numId w:val="19"/>
        </w:numPr>
        <w:spacing w:before="60" w:after="60"/>
        <w:jc w:val="left"/>
      </w:pPr>
      <w:r>
        <w:t>Assimilation with models</w:t>
      </w:r>
    </w:p>
    <w:p w14:paraId="24F2811E" w14:textId="2DA60174" w:rsidR="00A167B7" w:rsidRDefault="00A167B7" w:rsidP="007A29F0">
      <w:pPr>
        <w:spacing w:before="60" w:after="60"/>
        <w:jc w:val="left"/>
      </w:pPr>
      <w:r>
        <w:t>Conservation related</w:t>
      </w:r>
    </w:p>
    <w:p w14:paraId="065023FC" w14:textId="1DA449CF" w:rsidR="00A167B7" w:rsidRDefault="00A167B7" w:rsidP="007A29F0">
      <w:pPr>
        <w:pStyle w:val="ListParagraph"/>
        <w:numPr>
          <w:ilvl w:val="0"/>
          <w:numId w:val="20"/>
        </w:numPr>
        <w:spacing w:before="60" w:after="60"/>
        <w:jc w:val="left"/>
      </w:pPr>
      <w:r>
        <w:t>Preserving coral ecosystems (development impacts, bleaching)</w:t>
      </w:r>
    </w:p>
    <w:p w14:paraId="4B8123FB" w14:textId="77777777" w:rsidR="00A167B7" w:rsidRDefault="00A167B7" w:rsidP="007A29F0">
      <w:pPr>
        <w:pStyle w:val="ListParagraph"/>
        <w:numPr>
          <w:ilvl w:val="0"/>
          <w:numId w:val="20"/>
        </w:numPr>
        <w:spacing w:before="60" w:after="60"/>
        <w:jc w:val="left"/>
      </w:pPr>
      <w:r>
        <w:t>Mangrove systems</w:t>
      </w:r>
    </w:p>
    <w:p w14:paraId="344E3F2F" w14:textId="3A7DFB97" w:rsidR="00A167B7" w:rsidRDefault="00A167B7" w:rsidP="007A29F0">
      <w:pPr>
        <w:pStyle w:val="ListParagraph"/>
        <w:numPr>
          <w:ilvl w:val="0"/>
          <w:numId w:val="20"/>
        </w:numPr>
        <w:spacing w:before="60" w:after="60"/>
        <w:jc w:val="left"/>
      </w:pPr>
      <w:r>
        <w:t>Harmful algal blooms</w:t>
      </w:r>
    </w:p>
    <w:p w14:paraId="3718A5B8" w14:textId="5A8C51CE" w:rsidR="00A167B7" w:rsidRDefault="00A167B7" w:rsidP="007A29F0">
      <w:pPr>
        <w:pStyle w:val="ListParagraph"/>
        <w:numPr>
          <w:ilvl w:val="0"/>
          <w:numId w:val="20"/>
        </w:numPr>
        <w:spacing w:before="60" w:after="60"/>
        <w:jc w:val="left"/>
      </w:pPr>
      <w:r>
        <w:t>Tourism (water quality, biodiversity, aesthetics)</w:t>
      </w:r>
    </w:p>
    <w:p w14:paraId="07269796" w14:textId="52327485" w:rsidR="00245FAC" w:rsidRPr="0088703E" w:rsidRDefault="00245FAC" w:rsidP="00245FAC">
      <w:pPr>
        <w:spacing w:before="60" w:after="60"/>
      </w:pPr>
      <w:r>
        <w:t xml:space="preserve">Many of these aspects require high-resolution data, however there is the potential for blended GEO-LEO products that overcome the temporal limitations of LEO sensors. There is also the potential to exploit high temporal resolution Himawari-8 data by assimilating it with models to provide forecasts of, for example, algal blooms and stress related to bleaching. There is also the potential to develop a prototype of a product distribution system for </w:t>
      </w:r>
      <w:r w:rsidR="003B005A">
        <w:t>the delivery of data over large</w:t>
      </w:r>
      <w:r>
        <w:t xml:space="preserve"> regional areas.</w:t>
      </w:r>
    </w:p>
    <w:p w14:paraId="613088DF" w14:textId="3039A5F8" w:rsidR="00A167B7" w:rsidRDefault="00A167B7" w:rsidP="00933494">
      <w:pPr>
        <w:spacing w:after="60"/>
        <w:rPr>
          <w:b/>
          <w:u w:val="single"/>
        </w:rPr>
      </w:pPr>
      <w:r w:rsidRPr="00DC7C6C">
        <w:rPr>
          <w:b/>
          <w:u w:val="single"/>
        </w:rPr>
        <w:t>Relevant Existing Programmes and Systems</w:t>
      </w:r>
    </w:p>
    <w:p w14:paraId="43DFE6CB" w14:textId="24720224" w:rsidR="00933494" w:rsidRPr="00933494" w:rsidRDefault="00933494" w:rsidP="007A29F0">
      <w:pPr>
        <w:pStyle w:val="ListParagraph"/>
        <w:numPr>
          <w:ilvl w:val="0"/>
          <w:numId w:val="21"/>
        </w:numPr>
        <w:spacing w:after="60"/>
        <w:jc w:val="left"/>
      </w:pPr>
      <w:r w:rsidRPr="00933494">
        <w:t xml:space="preserve">Coral Triangle initiative </w:t>
      </w:r>
      <w:hyperlink r:id="rId32" w:history="1">
        <w:r w:rsidRPr="0060181A">
          <w:rPr>
            <w:rStyle w:val="Hyperlink"/>
          </w:rPr>
          <w:t>http://www.coraltriangleinitiative.org/</w:t>
        </w:r>
      </w:hyperlink>
    </w:p>
    <w:p w14:paraId="7FA5E09E" w14:textId="13B9E5DB" w:rsidR="00933494" w:rsidRPr="00933494" w:rsidRDefault="00933494" w:rsidP="007A29F0">
      <w:pPr>
        <w:pStyle w:val="ListParagraph"/>
        <w:numPr>
          <w:ilvl w:val="0"/>
          <w:numId w:val="21"/>
        </w:numPr>
        <w:spacing w:after="60"/>
        <w:jc w:val="left"/>
      </w:pPr>
      <w:r>
        <w:t xml:space="preserve">INDESO – Indonesia </w:t>
      </w:r>
      <w:hyperlink r:id="rId33" w:history="1">
        <w:r w:rsidRPr="0060181A">
          <w:rPr>
            <w:rStyle w:val="Hyperlink"/>
          </w:rPr>
          <w:t>http://www.indeso.web.id</w:t>
        </w:r>
      </w:hyperlink>
      <w:r>
        <w:t xml:space="preserve"> (shown interest</w:t>
      </w:r>
      <w:r w:rsidRPr="00933494">
        <w:t xml:space="preserve"> in H</w:t>
      </w:r>
      <w:r>
        <w:t>imawari-</w:t>
      </w:r>
      <w:r w:rsidRPr="00933494">
        <w:t>8 data</w:t>
      </w:r>
      <w:r>
        <w:t>)</w:t>
      </w:r>
    </w:p>
    <w:p w14:paraId="1A56A3FF" w14:textId="33BA02A4" w:rsidR="00CB6936" w:rsidRPr="00CB6936" w:rsidRDefault="00933494" w:rsidP="007A29F0">
      <w:pPr>
        <w:pStyle w:val="ListParagraph"/>
        <w:numPr>
          <w:ilvl w:val="0"/>
          <w:numId w:val="21"/>
        </w:numPr>
        <w:spacing w:after="60"/>
        <w:jc w:val="left"/>
      </w:pPr>
      <w:r w:rsidRPr="00933494">
        <w:t>SEAFDEC – Southeast Asian Fisheries Development Center</w:t>
      </w:r>
      <w:r>
        <w:t xml:space="preserve"> </w:t>
      </w:r>
      <w:hyperlink r:id="rId34" w:history="1">
        <w:r w:rsidRPr="0060181A">
          <w:rPr>
            <w:rStyle w:val="Hyperlink"/>
          </w:rPr>
          <w:t>http://www.seafdec.org/about/</w:t>
        </w:r>
      </w:hyperlink>
    </w:p>
    <w:p w14:paraId="1DB3AFB9" w14:textId="0635EF1E" w:rsidR="00CB6936" w:rsidRDefault="00CB6936" w:rsidP="00CB6936">
      <w:pPr>
        <w:spacing w:after="60"/>
        <w:rPr>
          <w:b/>
          <w:u w:val="single"/>
        </w:rPr>
      </w:pPr>
      <w:r>
        <w:rPr>
          <w:b/>
          <w:u w:val="single"/>
        </w:rPr>
        <w:t>Activities</w:t>
      </w:r>
    </w:p>
    <w:p w14:paraId="1FFBAE05" w14:textId="5B6922DB" w:rsidR="00B55AC7" w:rsidRPr="00A41E28" w:rsidRDefault="00A41E28" w:rsidP="00A41E28">
      <w:pPr>
        <w:pStyle w:val="ListParagraph"/>
        <w:numPr>
          <w:ilvl w:val="0"/>
          <w:numId w:val="23"/>
        </w:numPr>
        <w:spacing w:after="60"/>
        <w:rPr>
          <w:lang w:val="en-US"/>
        </w:rPr>
      </w:pPr>
      <w:r w:rsidRPr="00A41E28">
        <w:rPr>
          <w:lang w:val="en-US"/>
        </w:rPr>
        <w:t>Engage with the identified</w:t>
      </w:r>
      <w:r w:rsidR="00B55AC7" w:rsidRPr="00A41E28">
        <w:rPr>
          <w:lang w:val="en-US"/>
        </w:rPr>
        <w:t xml:space="preserve"> bodies to discuss </w:t>
      </w:r>
      <w:r w:rsidR="001B34EC">
        <w:rPr>
          <w:lang w:val="en-US"/>
        </w:rPr>
        <w:t xml:space="preserve">key themes, </w:t>
      </w:r>
      <w:r w:rsidR="00B55AC7" w:rsidRPr="00A41E28">
        <w:rPr>
          <w:lang w:val="en-US"/>
        </w:rPr>
        <w:t>their needs, interest in remote sensing data, potential societal benefits, relevant</w:t>
      </w:r>
      <w:r w:rsidR="000163A0">
        <w:rPr>
          <w:lang w:val="en-US"/>
        </w:rPr>
        <w:t xml:space="preserve"> user groups, </w:t>
      </w:r>
      <w:r w:rsidR="00B55AC7" w:rsidRPr="00A41E28">
        <w:rPr>
          <w:lang w:val="en-US"/>
        </w:rPr>
        <w:t>potential demonstration projects</w:t>
      </w:r>
      <w:r>
        <w:rPr>
          <w:lang w:val="en-US"/>
        </w:rPr>
        <w:t xml:space="preserve"> (max. two</w:t>
      </w:r>
      <w:r w:rsidRPr="00A41E28">
        <w:rPr>
          <w:lang w:val="en-US"/>
        </w:rPr>
        <w:t>)</w:t>
      </w:r>
      <w:r w:rsidR="00B55AC7" w:rsidRPr="00A41E28">
        <w:rPr>
          <w:lang w:val="en-US"/>
        </w:rPr>
        <w:t xml:space="preserve">, </w:t>
      </w:r>
      <w:r w:rsidRPr="00A41E28">
        <w:rPr>
          <w:lang w:val="en-US"/>
        </w:rPr>
        <w:t xml:space="preserve">and </w:t>
      </w:r>
      <w:r w:rsidR="00B55AC7" w:rsidRPr="00A41E28">
        <w:rPr>
          <w:lang w:val="en-US"/>
        </w:rPr>
        <w:t>validation data</w:t>
      </w:r>
      <w:r>
        <w:rPr>
          <w:lang w:val="en-US"/>
        </w:rPr>
        <w:t xml:space="preserve"> needs.</w:t>
      </w:r>
    </w:p>
    <w:p w14:paraId="1D07BBFE" w14:textId="54C65CD6" w:rsidR="00B55AC7" w:rsidRPr="00086E1E" w:rsidRDefault="004202C8" w:rsidP="00086E1E">
      <w:pPr>
        <w:pStyle w:val="ListParagraph"/>
        <w:numPr>
          <w:ilvl w:val="0"/>
          <w:numId w:val="23"/>
        </w:numPr>
        <w:spacing w:before="60" w:after="60"/>
        <w:contextualSpacing w:val="0"/>
        <w:rPr>
          <w:bCs/>
          <w:lang w:val="en-US"/>
        </w:rPr>
      </w:pPr>
      <w:r w:rsidRPr="004202C8">
        <w:rPr>
          <w:bCs/>
          <w:lang w:val="en-US"/>
        </w:rPr>
        <w:t>Identify funding sources (e.g., World Bank, Asian Development Bank, UNEP, DFA</w:t>
      </w:r>
      <w:r w:rsidR="00B2367C">
        <w:rPr>
          <w:bCs/>
          <w:lang w:val="en-US"/>
        </w:rPr>
        <w:t>T / JICA, USAID</w:t>
      </w:r>
      <w:r w:rsidRPr="004202C8">
        <w:rPr>
          <w:bCs/>
          <w:lang w:val="en-US"/>
        </w:rPr>
        <w:t>)</w:t>
      </w:r>
      <w:r w:rsidR="00086E1E">
        <w:rPr>
          <w:bCs/>
          <w:lang w:val="en-US"/>
        </w:rPr>
        <w:t xml:space="preserve"> and possibly engage </w:t>
      </w:r>
      <w:r w:rsidR="00B55AC7" w:rsidRPr="00086E1E">
        <w:rPr>
          <w:bCs/>
          <w:lang w:val="en-US"/>
        </w:rPr>
        <w:t xml:space="preserve">with </w:t>
      </w:r>
      <w:r w:rsidR="00086E1E">
        <w:rPr>
          <w:bCs/>
          <w:lang w:val="en-US"/>
        </w:rPr>
        <w:t>agencies of regional countries</w:t>
      </w:r>
      <w:r w:rsidR="00B55AC7" w:rsidRPr="00086E1E">
        <w:rPr>
          <w:bCs/>
          <w:lang w:val="en-US"/>
        </w:rPr>
        <w:t xml:space="preserve"> (I</w:t>
      </w:r>
      <w:r w:rsidR="00086E1E">
        <w:rPr>
          <w:bCs/>
          <w:lang w:val="en-US"/>
        </w:rPr>
        <w:t>ndonesia, Philippines, Brunei</w:t>
      </w:r>
      <w:r w:rsidR="00B55AC7" w:rsidRPr="00086E1E">
        <w:rPr>
          <w:bCs/>
          <w:lang w:val="en-US"/>
        </w:rPr>
        <w:t>, Solomon Islands, P</w:t>
      </w:r>
      <w:r w:rsidR="00086E1E">
        <w:rPr>
          <w:bCs/>
          <w:lang w:val="en-US"/>
        </w:rPr>
        <w:t xml:space="preserve">apua </w:t>
      </w:r>
      <w:r w:rsidR="00B55AC7" w:rsidRPr="00086E1E">
        <w:rPr>
          <w:bCs/>
          <w:lang w:val="en-US"/>
        </w:rPr>
        <w:t>N</w:t>
      </w:r>
      <w:r w:rsidR="00086E1E">
        <w:rPr>
          <w:bCs/>
          <w:lang w:val="en-US"/>
        </w:rPr>
        <w:t xml:space="preserve">ew </w:t>
      </w:r>
      <w:r w:rsidR="00B55AC7" w:rsidRPr="00086E1E">
        <w:rPr>
          <w:bCs/>
          <w:lang w:val="en-US"/>
        </w:rPr>
        <w:t>G</w:t>
      </w:r>
      <w:r w:rsidR="00086E1E">
        <w:rPr>
          <w:bCs/>
          <w:lang w:val="en-US"/>
        </w:rPr>
        <w:t>uinea</w:t>
      </w:r>
      <w:r w:rsidR="00B55AC7" w:rsidRPr="00086E1E">
        <w:rPr>
          <w:bCs/>
          <w:lang w:val="en-US"/>
        </w:rPr>
        <w:t>, Malaysia, Borneo, Timor-Leste)</w:t>
      </w:r>
      <w:r w:rsidR="00086E1E">
        <w:rPr>
          <w:bCs/>
          <w:lang w:val="en-US"/>
        </w:rPr>
        <w:t>.</w:t>
      </w:r>
    </w:p>
    <w:p w14:paraId="54D5809B" w14:textId="4BFBC750" w:rsidR="00CB6936" w:rsidRPr="007B0739" w:rsidRDefault="007B0739" w:rsidP="00CB6936">
      <w:pPr>
        <w:pStyle w:val="ListParagraph"/>
        <w:numPr>
          <w:ilvl w:val="0"/>
          <w:numId w:val="23"/>
        </w:numPr>
        <w:spacing w:after="60"/>
        <w:rPr>
          <w:b/>
          <w:u w:val="single"/>
        </w:rPr>
      </w:pPr>
      <w:r>
        <w:t>Undertake the following R&amp;D activities:</w:t>
      </w:r>
    </w:p>
    <w:p w14:paraId="1EEA927A" w14:textId="481092D9" w:rsidR="00B55AC7" w:rsidRPr="007B0739" w:rsidRDefault="007B0739" w:rsidP="00B55AC7">
      <w:pPr>
        <w:pStyle w:val="ListParagraph"/>
        <w:numPr>
          <w:ilvl w:val="1"/>
          <w:numId w:val="23"/>
        </w:numPr>
        <w:spacing w:after="60"/>
        <w:rPr>
          <w:lang w:val="en-US"/>
        </w:rPr>
      </w:pPr>
      <w:r>
        <w:rPr>
          <w:lang w:val="en-US"/>
        </w:rPr>
        <w:t>Continue to advance p</w:t>
      </w:r>
      <w:r w:rsidRPr="007B0739">
        <w:rPr>
          <w:lang w:val="en-US"/>
        </w:rPr>
        <w:t>roduct generation from GEO sensors</w:t>
      </w:r>
      <w:r w:rsidR="00B55AC7" w:rsidRPr="007B0739">
        <w:rPr>
          <w:lang w:val="en-US"/>
        </w:rPr>
        <w:t>: SST, Chl-a, TSM, attenuation, coral bleaching products (based on ReefTemp, possibly incorporating water quality data)</w:t>
      </w:r>
      <w:r>
        <w:rPr>
          <w:lang w:val="en-US"/>
        </w:rPr>
        <w:t>.</w:t>
      </w:r>
    </w:p>
    <w:p w14:paraId="2802208C" w14:textId="7502FBEE" w:rsidR="00B55AC7" w:rsidRPr="007B0739" w:rsidRDefault="007B0739" w:rsidP="007B0739">
      <w:pPr>
        <w:pStyle w:val="ListParagraph"/>
        <w:numPr>
          <w:ilvl w:val="1"/>
          <w:numId w:val="23"/>
        </w:numPr>
        <w:spacing w:after="60"/>
        <w:rPr>
          <w:lang w:val="en-US"/>
        </w:rPr>
      </w:pPr>
      <w:r>
        <w:rPr>
          <w:bCs/>
          <w:lang w:val="en-US"/>
        </w:rPr>
        <w:t>Progress b</w:t>
      </w:r>
      <w:r w:rsidR="00B55AC7" w:rsidRPr="007B0739">
        <w:rPr>
          <w:bCs/>
          <w:lang w:val="en-US"/>
        </w:rPr>
        <w:t>lended GEO-LEO products</w:t>
      </w:r>
      <w:r>
        <w:rPr>
          <w:bCs/>
          <w:lang w:val="en-US"/>
        </w:rPr>
        <w:t>.</w:t>
      </w:r>
    </w:p>
    <w:p w14:paraId="74A7669C" w14:textId="169AE18F" w:rsidR="00B55AC7" w:rsidRPr="00885D1A" w:rsidRDefault="007B0739" w:rsidP="007B0739">
      <w:pPr>
        <w:pStyle w:val="ListParagraph"/>
        <w:numPr>
          <w:ilvl w:val="1"/>
          <w:numId w:val="23"/>
        </w:numPr>
        <w:spacing w:after="60"/>
        <w:rPr>
          <w:lang w:val="it-IT"/>
        </w:rPr>
      </w:pPr>
      <w:r w:rsidRPr="00885D1A">
        <w:rPr>
          <w:lang w:val="it-IT"/>
        </w:rPr>
        <w:t>Assimilate GEO-LEO data</w:t>
      </w:r>
      <w:r w:rsidR="00B55AC7" w:rsidRPr="00885D1A">
        <w:rPr>
          <w:lang w:val="it-IT"/>
        </w:rPr>
        <w:t xml:space="preserve"> with </w:t>
      </w:r>
      <w:r w:rsidR="00B55AC7" w:rsidRPr="00885D1A">
        <w:rPr>
          <w:bCs/>
          <w:lang w:val="it-IT"/>
        </w:rPr>
        <w:t>biogeochemical models</w:t>
      </w:r>
      <w:r w:rsidRPr="00885D1A">
        <w:rPr>
          <w:bCs/>
          <w:lang w:val="it-IT"/>
        </w:rPr>
        <w:t>.</w:t>
      </w:r>
    </w:p>
    <w:p w14:paraId="55186103" w14:textId="008F321D" w:rsidR="00B55AC7" w:rsidRPr="007B0739" w:rsidRDefault="007B0739" w:rsidP="007B0739">
      <w:pPr>
        <w:pStyle w:val="ListParagraph"/>
        <w:numPr>
          <w:ilvl w:val="1"/>
          <w:numId w:val="23"/>
        </w:numPr>
        <w:spacing w:after="60"/>
        <w:rPr>
          <w:lang w:val="en-US"/>
        </w:rPr>
      </w:pPr>
      <w:r>
        <w:rPr>
          <w:lang w:val="en-US"/>
        </w:rPr>
        <w:lastRenderedPageBreak/>
        <w:t>Advance a</w:t>
      </w:r>
      <w:r w:rsidR="00B55AC7" w:rsidRPr="007B0739">
        <w:rPr>
          <w:lang w:val="en-US"/>
        </w:rPr>
        <w:t>tmospheric correction</w:t>
      </w:r>
      <w:r>
        <w:rPr>
          <w:lang w:val="en-US"/>
        </w:rPr>
        <w:t xml:space="preserve"> algorithms.</w:t>
      </w:r>
    </w:p>
    <w:p w14:paraId="234E9120" w14:textId="387C02AE" w:rsidR="00B55AC7" w:rsidRPr="007B0739" w:rsidRDefault="007B0739" w:rsidP="007B0739">
      <w:pPr>
        <w:pStyle w:val="ListParagraph"/>
        <w:numPr>
          <w:ilvl w:val="1"/>
          <w:numId w:val="23"/>
        </w:numPr>
        <w:spacing w:after="60"/>
        <w:rPr>
          <w:lang w:val="en-US"/>
        </w:rPr>
      </w:pPr>
      <w:r>
        <w:rPr>
          <w:lang w:val="en-US"/>
        </w:rPr>
        <w:t xml:space="preserve">Better understand </w:t>
      </w:r>
      <w:r w:rsidR="00B55AC7" w:rsidRPr="007B0739">
        <w:rPr>
          <w:lang w:val="en-US"/>
        </w:rPr>
        <w:t>optical complexities</w:t>
      </w:r>
      <w:r>
        <w:rPr>
          <w:lang w:val="en-US"/>
        </w:rPr>
        <w:t>/optical properties</w:t>
      </w:r>
      <w:r w:rsidR="006535E8">
        <w:rPr>
          <w:lang w:val="en-US"/>
        </w:rPr>
        <w:t xml:space="preserve"> related to ocean monitoring from GEO.</w:t>
      </w:r>
    </w:p>
    <w:p w14:paraId="38285372" w14:textId="787C9AFB" w:rsidR="007B0739" w:rsidRPr="00AA6DA5" w:rsidRDefault="00057B96" w:rsidP="007B0739">
      <w:pPr>
        <w:pStyle w:val="ListParagraph"/>
        <w:numPr>
          <w:ilvl w:val="1"/>
          <w:numId w:val="23"/>
        </w:numPr>
        <w:spacing w:after="60"/>
        <w:rPr>
          <w:lang w:val="en-US"/>
        </w:rPr>
      </w:pPr>
      <w:r>
        <w:rPr>
          <w:lang w:val="en-US"/>
        </w:rPr>
        <w:t>Engage with s</w:t>
      </w:r>
      <w:r w:rsidR="00B55AC7" w:rsidRPr="007B0739">
        <w:rPr>
          <w:lang w:val="en-US"/>
        </w:rPr>
        <w:t>cien</w:t>
      </w:r>
      <w:r>
        <w:rPr>
          <w:lang w:val="en-US"/>
        </w:rPr>
        <w:t>tists on local research vessels/</w:t>
      </w:r>
      <w:r w:rsidR="00B55AC7" w:rsidRPr="007B0739">
        <w:rPr>
          <w:lang w:val="en-US"/>
        </w:rPr>
        <w:t>supply instrumentation to obtain validation data (e.g.</w:t>
      </w:r>
      <w:r w:rsidR="00E340B1">
        <w:rPr>
          <w:lang w:val="en-US"/>
        </w:rPr>
        <w:t>,</w:t>
      </w:r>
      <w:r w:rsidR="00B55AC7" w:rsidRPr="007B0739">
        <w:rPr>
          <w:lang w:val="en-US"/>
        </w:rPr>
        <w:t xml:space="preserve"> </w:t>
      </w:r>
      <w:r>
        <w:rPr>
          <w:lang w:val="en-US"/>
        </w:rPr>
        <w:t xml:space="preserve">from </w:t>
      </w:r>
      <w:r w:rsidR="00B55AC7" w:rsidRPr="007B0739">
        <w:rPr>
          <w:lang w:val="en-US"/>
        </w:rPr>
        <w:t>DALEC</w:t>
      </w:r>
      <w:r>
        <w:rPr>
          <w:lang w:val="en-US"/>
        </w:rPr>
        <w:t>s). A</w:t>
      </w:r>
      <w:r w:rsidR="00B55AC7" w:rsidRPr="007B0739">
        <w:rPr>
          <w:lang w:val="en-US"/>
        </w:rPr>
        <w:t xml:space="preserve">im to collect </w:t>
      </w:r>
      <w:r>
        <w:rPr>
          <w:lang w:val="en-US"/>
        </w:rPr>
        <w:t>more</w:t>
      </w:r>
      <w:r w:rsidR="00B55AC7" w:rsidRPr="007B0739">
        <w:rPr>
          <w:lang w:val="en-US"/>
        </w:rPr>
        <w:t xml:space="preserve"> validation data</w:t>
      </w:r>
      <w:r>
        <w:rPr>
          <w:lang w:val="en-US"/>
        </w:rPr>
        <w:t>.</w:t>
      </w:r>
    </w:p>
    <w:p w14:paraId="1E1E6A0A" w14:textId="3EA88FE7" w:rsidR="009B1065" w:rsidRPr="00DC7C6C" w:rsidRDefault="00933494" w:rsidP="009B1065">
      <w:pPr>
        <w:spacing w:after="60"/>
        <w:rPr>
          <w:b/>
          <w:u w:val="single"/>
        </w:rPr>
      </w:pPr>
      <w:r>
        <w:rPr>
          <w:b/>
          <w:u w:val="single"/>
        </w:rPr>
        <w:t xml:space="preserve">Japan-Australia </w:t>
      </w:r>
      <w:r w:rsidR="009B1065" w:rsidRPr="00DC7C6C">
        <w:rPr>
          <w:b/>
          <w:u w:val="single"/>
        </w:rPr>
        <w:t>Cooperation Opportunities</w:t>
      </w:r>
    </w:p>
    <w:p w14:paraId="6BE6F532" w14:textId="08C48E31" w:rsidR="009B1065" w:rsidRDefault="009B1065" w:rsidP="005A6172">
      <w:pPr>
        <w:spacing w:before="60" w:after="60"/>
      </w:pPr>
      <w:r w:rsidRPr="0088703E">
        <w:t>The following activities were suggested:</w:t>
      </w:r>
    </w:p>
    <w:p w14:paraId="241BF8AA" w14:textId="438CED72" w:rsidR="00B55AC7" w:rsidRPr="009E0367" w:rsidRDefault="009E0367" w:rsidP="009E0367">
      <w:pPr>
        <w:pStyle w:val="ListParagraph"/>
        <w:numPr>
          <w:ilvl w:val="0"/>
          <w:numId w:val="22"/>
        </w:numPr>
        <w:spacing w:before="60" w:after="60"/>
        <w:rPr>
          <w:lang w:val="en-US"/>
        </w:rPr>
      </w:pPr>
      <w:r>
        <w:rPr>
          <w:lang w:val="en-US"/>
        </w:rPr>
        <w:t>Joint Japan-Australia teams will work</w:t>
      </w:r>
      <w:r w:rsidR="00B55AC7" w:rsidRPr="009E0367">
        <w:rPr>
          <w:lang w:val="en-US"/>
        </w:rPr>
        <w:t xml:space="preserve"> on</w:t>
      </w:r>
      <w:r>
        <w:rPr>
          <w:lang w:val="en-US"/>
        </w:rPr>
        <w:t xml:space="preserve"> the</w:t>
      </w:r>
      <w:r w:rsidR="00B55AC7" w:rsidRPr="009E0367">
        <w:rPr>
          <w:lang w:val="en-US"/>
        </w:rPr>
        <w:t xml:space="preserve"> sam</w:t>
      </w:r>
      <w:r>
        <w:rPr>
          <w:lang w:val="en-US"/>
        </w:rPr>
        <w:t>e products, independently deriving</w:t>
      </w:r>
      <w:r w:rsidR="00B55AC7" w:rsidRPr="009E0367">
        <w:rPr>
          <w:lang w:val="en-US"/>
        </w:rPr>
        <w:t xml:space="preserve"> products using different algorithms for comparison</w:t>
      </w:r>
      <w:r>
        <w:rPr>
          <w:lang w:val="en-US"/>
        </w:rPr>
        <w:t>.</w:t>
      </w:r>
    </w:p>
    <w:p w14:paraId="23B702B5" w14:textId="033E7B2E" w:rsidR="005A6172" w:rsidRPr="00981C80" w:rsidRDefault="00B55AC7" w:rsidP="005A6172">
      <w:pPr>
        <w:pStyle w:val="ListParagraph"/>
        <w:numPr>
          <w:ilvl w:val="0"/>
          <w:numId w:val="22"/>
        </w:numPr>
        <w:spacing w:before="60" w:after="60"/>
        <w:rPr>
          <w:lang w:val="en-US"/>
        </w:rPr>
      </w:pPr>
      <w:r w:rsidRPr="009E0367">
        <w:rPr>
          <w:lang w:val="en-US"/>
        </w:rPr>
        <w:t xml:space="preserve">Australia </w:t>
      </w:r>
      <w:r w:rsidR="009E0367" w:rsidRPr="009E0367">
        <w:rPr>
          <w:lang w:val="en-US"/>
        </w:rPr>
        <w:t>will supply</w:t>
      </w:r>
      <w:r w:rsidRPr="009E0367">
        <w:rPr>
          <w:lang w:val="en-US"/>
        </w:rPr>
        <w:t xml:space="preserve"> </w:t>
      </w:r>
      <w:r w:rsidRPr="009E0367">
        <w:rPr>
          <w:i/>
          <w:lang w:val="en-US"/>
        </w:rPr>
        <w:t>in situ</w:t>
      </w:r>
      <w:r w:rsidRPr="009E0367">
        <w:rPr>
          <w:lang w:val="en-US"/>
        </w:rPr>
        <w:t xml:space="preserve"> data for parameterization and validation</w:t>
      </w:r>
      <w:r w:rsidR="009E0367" w:rsidRPr="009E0367">
        <w:rPr>
          <w:lang w:val="en-US"/>
        </w:rPr>
        <w:t xml:space="preserve">. </w:t>
      </w:r>
      <w:r w:rsidR="009E0367">
        <w:rPr>
          <w:lang w:val="en-US"/>
        </w:rPr>
        <w:t>S</w:t>
      </w:r>
      <w:r w:rsidRPr="009E0367">
        <w:rPr>
          <w:lang w:val="en-US"/>
        </w:rPr>
        <w:t xml:space="preserve">ources of </w:t>
      </w:r>
      <w:r w:rsidRPr="009E0367">
        <w:rPr>
          <w:i/>
          <w:lang w:val="en-US"/>
        </w:rPr>
        <w:t>in situ</w:t>
      </w:r>
      <w:r w:rsidRPr="009E0367">
        <w:rPr>
          <w:lang w:val="en-US"/>
        </w:rPr>
        <w:t xml:space="preserve"> data for the region of interest</w:t>
      </w:r>
      <w:r w:rsidR="009E0367">
        <w:rPr>
          <w:lang w:val="en-US"/>
        </w:rPr>
        <w:t xml:space="preserve"> need to be identified.</w:t>
      </w:r>
    </w:p>
    <w:p w14:paraId="4BE2ACD3" w14:textId="77777777" w:rsidR="005A6172" w:rsidRDefault="009B1065" w:rsidP="005A6172">
      <w:pPr>
        <w:spacing w:after="60"/>
        <w:rPr>
          <w:b/>
          <w:u w:val="single"/>
        </w:rPr>
      </w:pPr>
      <w:r w:rsidRPr="00DC7C6C">
        <w:rPr>
          <w:b/>
          <w:u w:val="single"/>
        </w:rPr>
        <w:t>Milestones</w:t>
      </w:r>
    </w:p>
    <w:p w14:paraId="7C84EF46" w14:textId="67B1B20A" w:rsidR="00DC37AB" w:rsidRPr="0088703E" w:rsidRDefault="00DC37AB" w:rsidP="00DC37AB">
      <w:pPr>
        <w:pStyle w:val="ListParagraph"/>
        <w:numPr>
          <w:ilvl w:val="0"/>
          <w:numId w:val="22"/>
        </w:numPr>
        <w:spacing w:before="60" w:after="60"/>
        <w:contextualSpacing w:val="0"/>
      </w:pPr>
      <w:r>
        <w:t>Share status at the</w:t>
      </w:r>
      <w:r w:rsidRPr="0088703E">
        <w:t xml:space="preserve"> </w:t>
      </w:r>
      <w:r>
        <w:t xml:space="preserve">2016 CEOS SIT </w:t>
      </w:r>
      <w:r w:rsidR="00E340B1">
        <w:t>Technical Workshop side meeting.</w:t>
      </w:r>
    </w:p>
    <w:p w14:paraId="12DC4EFD" w14:textId="73F78009" w:rsidR="00DC37AB" w:rsidRDefault="00DC37AB" w:rsidP="00DC37AB">
      <w:pPr>
        <w:pStyle w:val="ListParagraph"/>
        <w:numPr>
          <w:ilvl w:val="0"/>
          <w:numId w:val="22"/>
        </w:numPr>
        <w:spacing w:before="60" w:after="60"/>
        <w:contextualSpacing w:val="0"/>
      </w:pPr>
      <w:r w:rsidRPr="0088703E">
        <w:t>APRSAF</w:t>
      </w:r>
      <w:r w:rsidR="001D7A57">
        <w:t>-</w:t>
      </w:r>
      <w:r>
        <w:t>23 (</w:t>
      </w:r>
      <w:r w:rsidRPr="0088703E">
        <w:t>Nov</w:t>
      </w:r>
      <w:r>
        <w:t>ember 2016): initiate the development of a</w:t>
      </w:r>
      <w:r w:rsidRPr="0088703E">
        <w:t xml:space="preserve"> work plan</w:t>
      </w:r>
      <w:r>
        <w:t xml:space="preserve"> for the overall goal, in consultation with countries and donor bodies.</w:t>
      </w:r>
    </w:p>
    <w:p w14:paraId="28CEEB72" w14:textId="19FFB20C" w:rsidR="00DC37AB" w:rsidRPr="0088703E" w:rsidRDefault="001D7A57" w:rsidP="00DC37AB">
      <w:pPr>
        <w:pStyle w:val="ListParagraph"/>
        <w:numPr>
          <w:ilvl w:val="1"/>
          <w:numId w:val="22"/>
        </w:numPr>
        <w:spacing w:before="60" w:after="60"/>
        <w:contextualSpacing w:val="0"/>
      </w:pPr>
      <w:r>
        <w:t>Give a s</w:t>
      </w:r>
      <w:r w:rsidR="00DC37AB">
        <w:t>ummary presentation</w:t>
      </w:r>
    </w:p>
    <w:p w14:paraId="7D76F1C9" w14:textId="4780E1A6" w:rsidR="00874486" w:rsidRDefault="00874486" w:rsidP="00874486">
      <w:pPr>
        <w:pStyle w:val="ListParagraph"/>
        <w:numPr>
          <w:ilvl w:val="0"/>
          <w:numId w:val="22"/>
        </w:numPr>
        <w:spacing w:before="60" w:after="60"/>
        <w:contextualSpacing w:val="0"/>
        <w:rPr>
          <w:lang w:val="en-US"/>
        </w:rPr>
      </w:pPr>
      <w:r>
        <w:rPr>
          <w:lang w:val="en-US"/>
        </w:rPr>
        <w:t>Clarify user needs and potential demonstration projects, as well as the</w:t>
      </w:r>
      <w:r w:rsidRPr="00DC37AB">
        <w:rPr>
          <w:lang w:val="en-US"/>
        </w:rPr>
        <w:t xml:space="preserve"> role of GEO data (</w:t>
      </w:r>
      <w:r>
        <w:rPr>
          <w:lang w:val="en-US"/>
        </w:rPr>
        <w:t>December 2016</w:t>
      </w:r>
      <w:r w:rsidRPr="00DC37AB">
        <w:rPr>
          <w:lang w:val="en-US"/>
        </w:rPr>
        <w:t>)</w:t>
      </w:r>
      <w:r>
        <w:rPr>
          <w:lang w:val="en-US"/>
        </w:rPr>
        <w:t>.</w:t>
      </w:r>
    </w:p>
    <w:p w14:paraId="252B3C59" w14:textId="777F6296" w:rsidR="00DC37AB" w:rsidRPr="001D7A57" w:rsidRDefault="00DC37AB" w:rsidP="00DC37AB">
      <w:pPr>
        <w:pStyle w:val="ListParagraph"/>
        <w:numPr>
          <w:ilvl w:val="0"/>
          <w:numId w:val="22"/>
        </w:numPr>
        <w:spacing w:before="60" w:after="60"/>
        <w:contextualSpacing w:val="0"/>
      </w:pPr>
      <w:r w:rsidRPr="001D7A57">
        <w:t xml:space="preserve">Next GEO-LEO workshop </w:t>
      </w:r>
      <w:r w:rsidR="001D7A57" w:rsidRPr="001D7A57">
        <w:t xml:space="preserve">in </w:t>
      </w:r>
      <w:r w:rsidRPr="001D7A57">
        <w:t>2017</w:t>
      </w:r>
      <w:r w:rsidR="001D7A57">
        <w:t xml:space="preserve"> –</w:t>
      </w:r>
      <w:r w:rsidRPr="001D7A57">
        <w:t xml:space="preserve"> location</w:t>
      </w:r>
      <w:r w:rsidR="001D7A57" w:rsidRPr="001D7A57">
        <w:t xml:space="preserve"> is</w:t>
      </w:r>
      <w:r w:rsidRPr="001D7A57">
        <w:t xml:space="preserve"> TBC</w:t>
      </w:r>
      <w:r w:rsidR="001D7A57" w:rsidRPr="001D7A57">
        <w:t xml:space="preserve"> in</w:t>
      </w:r>
      <w:r w:rsidRPr="001D7A57">
        <w:t xml:space="preserve"> Australia</w:t>
      </w:r>
      <w:r w:rsidR="001D7A57" w:rsidRPr="001D7A57">
        <w:t>.</w:t>
      </w:r>
    </w:p>
    <w:p w14:paraId="356DA0E5" w14:textId="09A810AB" w:rsidR="000A74C9" w:rsidRPr="00DC37AB" w:rsidRDefault="00DC37AB" w:rsidP="005A6172">
      <w:pPr>
        <w:pStyle w:val="ListParagraph"/>
        <w:numPr>
          <w:ilvl w:val="0"/>
          <w:numId w:val="22"/>
        </w:numPr>
        <w:spacing w:before="60" w:after="60"/>
        <w:contextualSpacing w:val="0"/>
        <w:rPr>
          <w:b/>
        </w:rPr>
      </w:pPr>
      <w:r w:rsidRPr="0088703E">
        <w:t>APRSAF</w:t>
      </w:r>
      <w:r w:rsidR="00F53628">
        <w:t>-</w:t>
      </w:r>
      <w:r>
        <w:t>24 (</w:t>
      </w:r>
      <w:r w:rsidRPr="0088703E">
        <w:t>Nov</w:t>
      </w:r>
      <w:r>
        <w:t xml:space="preserve">ember 2017): </w:t>
      </w:r>
      <w:r w:rsidRPr="0088703E">
        <w:t>rep</w:t>
      </w:r>
      <w:r>
        <w:t>ort the case studies and work plan</w:t>
      </w:r>
      <w:r w:rsidR="00F53628">
        <w:t xml:space="preserve"> progress.</w:t>
      </w:r>
      <w:r w:rsidR="000A74C9">
        <w:br w:type="page"/>
      </w:r>
    </w:p>
    <w:p w14:paraId="27FB61CA" w14:textId="5E17728F" w:rsidR="000A74C9" w:rsidRPr="000A74C9" w:rsidRDefault="000A74C9" w:rsidP="000A74C9">
      <w:pPr>
        <w:pStyle w:val="Heading1"/>
        <w:rPr>
          <w:lang w:val="en-US"/>
        </w:rPr>
      </w:pPr>
      <w:r>
        <w:lastRenderedPageBreak/>
        <w:t xml:space="preserve">APPENDIX C – </w:t>
      </w:r>
      <w:r>
        <w:rPr>
          <w:lang w:val="en-US"/>
        </w:rPr>
        <w:t>Hotspot Detection and H</w:t>
      </w:r>
      <w:r w:rsidRPr="000A74C9">
        <w:rPr>
          <w:lang w:val="en-US"/>
        </w:rPr>
        <w:t>aze</w:t>
      </w:r>
      <w:r>
        <w:rPr>
          <w:lang w:val="en-US"/>
        </w:rPr>
        <w:t>/Aerosol M</w:t>
      </w:r>
      <w:r w:rsidRPr="000A74C9">
        <w:rPr>
          <w:lang w:val="en-US"/>
        </w:rPr>
        <w:t>onitoring</w:t>
      </w:r>
      <w:r>
        <w:rPr>
          <w:lang w:val="en-US"/>
        </w:rPr>
        <w:t xml:space="preserve"> Breakout Session Summary</w:t>
      </w:r>
    </w:p>
    <w:p w14:paraId="0E097052" w14:textId="2569B74B" w:rsidR="009840AB" w:rsidRPr="0088703E" w:rsidRDefault="009840AB" w:rsidP="009840AB">
      <w:pPr>
        <w:spacing w:before="60" w:after="60"/>
      </w:pPr>
      <w:r w:rsidRPr="0088703E">
        <w:rPr>
          <w:b/>
          <w:u w:val="single"/>
        </w:rPr>
        <w:t>Overall Goal:</w:t>
      </w:r>
      <w:r w:rsidR="004915C0">
        <w:t xml:space="preserve"> P</w:t>
      </w:r>
      <w:r w:rsidRPr="0088703E">
        <w:t xml:space="preserve">rovide hotspot and haze/aerosol information derived using GEO and LEO satellites to </w:t>
      </w:r>
      <w:r>
        <w:t>users</w:t>
      </w:r>
      <w:r w:rsidRPr="0088703E">
        <w:t xml:space="preserve"> in the Asia-Pacific region.</w:t>
      </w:r>
    </w:p>
    <w:p w14:paraId="1B26C372" w14:textId="77777777" w:rsidR="009840AB" w:rsidRPr="0088703E" w:rsidRDefault="009840AB" w:rsidP="009840AB">
      <w:pPr>
        <w:spacing w:before="60" w:after="60"/>
      </w:pPr>
      <w:r w:rsidRPr="0088703E">
        <w:t>It was agreed that the best approach to achieving the overall goal is to identify some achievable first steps that will:</w:t>
      </w:r>
    </w:p>
    <w:p w14:paraId="3924B518" w14:textId="77777777" w:rsidR="009840AB" w:rsidRPr="0088703E" w:rsidRDefault="009840AB" w:rsidP="009840AB">
      <w:pPr>
        <w:pStyle w:val="ListParagraph"/>
        <w:numPr>
          <w:ilvl w:val="0"/>
          <w:numId w:val="11"/>
        </w:numPr>
        <w:spacing w:before="60" w:after="60"/>
        <w:contextualSpacing w:val="0"/>
      </w:pPr>
      <w:r w:rsidRPr="0088703E">
        <w:rPr>
          <w:u w:val="single"/>
        </w:rPr>
        <w:t xml:space="preserve">Help improve </w:t>
      </w:r>
      <w:r>
        <w:rPr>
          <w:u w:val="single"/>
        </w:rPr>
        <w:t xml:space="preserve">the independent </w:t>
      </w:r>
      <w:r w:rsidRPr="0088703E">
        <w:rPr>
          <w:u w:val="single"/>
        </w:rPr>
        <w:t>systems</w:t>
      </w:r>
      <w:r w:rsidRPr="0088703E">
        <w:t xml:space="preserve"> being </w:t>
      </w:r>
      <w:r>
        <w:t>develop</w:t>
      </w:r>
      <w:r w:rsidRPr="0088703E">
        <w:t>ed on both the Japanese and Australian sides; and,</w:t>
      </w:r>
    </w:p>
    <w:p w14:paraId="50443AE6" w14:textId="447EA510" w:rsidR="009840AB" w:rsidRPr="0088703E" w:rsidRDefault="009840AB" w:rsidP="009840AB">
      <w:pPr>
        <w:pStyle w:val="ListParagraph"/>
        <w:numPr>
          <w:ilvl w:val="0"/>
          <w:numId w:val="11"/>
        </w:numPr>
        <w:spacing w:before="60" w:after="60"/>
        <w:contextualSpacing w:val="0"/>
      </w:pPr>
      <w:r w:rsidRPr="0088703E">
        <w:t xml:space="preserve">Facilitate the generation of </w:t>
      </w:r>
      <w:r>
        <w:t xml:space="preserve">compelling </w:t>
      </w:r>
      <w:r w:rsidRPr="0088703E">
        <w:rPr>
          <w:u w:val="single"/>
        </w:rPr>
        <w:t>case studies and examples</w:t>
      </w:r>
      <w:r w:rsidR="00530834">
        <w:rPr>
          <w:u w:val="single"/>
        </w:rPr>
        <w:t>,</w:t>
      </w:r>
      <w:r>
        <w:rPr>
          <w:u w:val="single"/>
        </w:rPr>
        <w:t xml:space="preserve"> including </w:t>
      </w:r>
      <w:r w:rsidR="00530834">
        <w:rPr>
          <w:u w:val="single"/>
        </w:rPr>
        <w:t xml:space="preserve">of </w:t>
      </w:r>
      <w:r>
        <w:rPr>
          <w:u w:val="single"/>
        </w:rPr>
        <w:t>existing systems</w:t>
      </w:r>
      <w:r w:rsidR="00530834">
        <w:rPr>
          <w:u w:val="single"/>
        </w:rPr>
        <w:t>,</w:t>
      </w:r>
      <w:r w:rsidRPr="0088703E">
        <w:t xml:space="preserve"> that can be presented to other </w:t>
      </w:r>
      <w:r>
        <w:t xml:space="preserve">Asia-Pacific </w:t>
      </w:r>
      <w:r w:rsidRPr="0088703E">
        <w:t>countries and donor bodies</w:t>
      </w:r>
      <w:r>
        <w:t xml:space="preserve"> (ADB, UNEP, JICA, World Bank, ASEAN Fund, Australian DFAT, APEC) to generate interest and involvement</w:t>
      </w:r>
      <w:r w:rsidRPr="0088703E">
        <w:t>.</w:t>
      </w:r>
    </w:p>
    <w:p w14:paraId="649479F2" w14:textId="5BE9470D" w:rsidR="009840AB" w:rsidRPr="00DC7C6C" w:rsidRDefault="00933494" w:rsidP="009840AB">
      <w:pPr>
        <w:spacing w:after="60"/>
        <w:rPr>
          <w:b/>
          <w:u w:val="single"/>
        </w:rPr>
      </w:pPr>
      <w:r>
        <w:rPr>
          <w:b/>
          <w:u w:val="single"/>
        </w:rPr>
        <w:t xml:space="preserve">Japan-Australia </w:t>
      </w:r>
      <w:r w:rsidR="009840AB" w:rsidRPr="00DC7C6C">
        <w:rPr>
          <w:b/>
          <w:u w:val="single"/>
        </w:rPr>
        <w:t>Cooperation Opportunities</w:t>
      </w:r>
    </w:p>
    <w:p w14:paraId="2F172470" w14:textId="77777777" w:rsidR="009840AB" w:rsidRPr="0088703E" w:rsidRDefault="009840AB" w:rsidP="009840AB">
      <w:pPr>
        <w:spacing w:before="60" w:after="60"/>
      </w:pPr>
      <w:r w:rsidRPr="0088703E">
        <w:t>The following activities were suggested in light of the above agreement:</w:t>
      </w:r>
    </w:p>
    <w:p w14:paraId="4C1D33DA" w14:textId="77777777" w:rsidR="00CC039A" w:rsidRDefault="009840AB" w:rsidP="009840AB">
      <w:pPr>
        <w:pStyle w:val="ListParagraph"/>
        <w:numPr>
          <w:ilvl w:val="0"/>
          <w:numId w:val="12"/>
        </w:numPr>
        <w:spacing w:before="60" w:after="60"/>
        <w:contextualSpacing w:val="0"/>
      </w:pPr>
      <w:r w:rsidRPr="0088703E">
        <w:t>Establish a dialogue</w:t>
      </w:r>
      <w:r>
        <w:t xml:space="preserve"> and procedure</w:t>
      </w:r>
      <w:r w:rsidRPr="0088703E">
        <w:t xml:space="preserve"> </w:t>
      </w:r>
      <w:r>
        <w:t>around</w:t>
      </w:r>
      <w:r w:rsidRPr="0088703E">
        <w:t xml:space="preserve"> the exchange of products </w:t>
      </w:r>
      <w:r>
        <w:t xml:space="preserve">(incl. cloud mask algorithms, </w:t>
      </w:r>
      <w:r w:rsidR="00864416">
        <w:t>etc.</w:t>
      </w:r>
      <w:r>
        <w:t xml:space="preserve">) </w:t>
      </w:r>
      <w:r w:rsidRPr="0088703E">
        <w:t xml:space="preserve">and information for the purpose of </w:t>
      </w:r>
      <w:r>
        <w:t xml:space="preserve">system </w:t>
      </w:r>
      <w:r w:rsidRPr="0088703E">
        <w:t>validation. It was suggested that a standardised data format</w:t>
      </w:r>
      <w:r>
        <w:t xml:space="preserve"> for matching hotspots </w:t>
      </w:r>
      <w:r w:rsidR="00CC039A">
        <w:t>be established in support.</w:t>
      </w:r>
    </w:p>
    <w:p w14:paraId="25DDA944" w14:textId="175B0631" w:rsidR="009840AB" w:rsidRPr="0088703E" w:rsidRDefault="009840AB" w:rsidP="009840AB">
      <w:pPr>
        <w:pStyle w:val="ListParagraph"/>
        <w:numPr>
          <w:ilvl w:val="0"/>
          <w:numId w:val="12"/>
        </w:numPr>
        <w:spacing w:before="60" w:after="60"/>
        <w:contextualSpacing w:val="0"/>
      </w:pPr>
      <w:r>
        <w:t>Work together to i</w:t>
      </w:r>
      <w:r w:rsidRPr="0088703E">
        <w:t>dentify a target area for validation activities – prefer</w:t>
      </w:r>
      <w:r>
        <w:t xml:space="preserve">ably within the coverage of </w:t>
      </w:r>
      <w:r w:rsidRPr="0088703E">
        <w:t>Australian MODIS ground station</w:t>
      </w:r>
      <w:r>
        <w:t>s</w:t>
      </w:r>
      <w:r w:rsidRPr="0088703E">
        <w:t>.</w:t>
      </w:r>
      <w:r>
        <w:t xml:space="preserve"> It was suggested that MODIS hotspot products be compared with those from Himawari-8 (Australian team to lead) and CIRC (Japanese team to lead).</w:t>
      </w:r>
    </w:p>
    <w:p w14:paraId="43B3619B" w14:textId="2C1F226A" w:rsidR="009840AB" w:rsidRPr="0088703E" w:rsidRDefault="009840AB" w:rsidP="009840AB">
      <w:pPr>
        <w:pStyle w:val="ListParagraph"/>
        <w:numPr>
          <w:ilvl w:val="0"/>
          <w:numId w:val="12"/>
        </w:numPr>
        <w:spacing w:before="60" w:after="60"/>
        <w:contextualSpacing w:val="0"/>
      </w:pPr>
      <w:r w:rsidRPr="0088703E">
        <w:t xml:space="preserve">Identify potential user groups/end users and </w:t>
      </w:r>
      <w:r>
        <w:t xml:space="preserve">possible </w:t>
      </w:r>
      <w:r w:rsidRPr="0088703E">
        <w:t>contributions to existing frameworks (in particular those related to public health</w:t>
      </w:r>
      <w:r w:rsidR="00CC039A">
        <w:t>, fire management</w:t>
      </w:r>
      <w:r>
        <w:t>, aviation</w:t>
      </w:r>
      <w:r w:rsidR="00CC039A">
        <w:t>,</w:t>
      </w:r>
      <w:r>
        <w:t xml:space="preserve"> etc.</w:t>
      </w:r>
      <w:r w:rsidRPr="0088703E">
        <w:t>) such as AIRCAP (Australian BOM to lead the follow up</w:t>
      </w:r>
      <w:r>
        <w:t>),</w:t>
      </w:r>
      <w:r w:rsidRPr="0088703E">
        <w:t xml:space="preserve"> UNEP ABC (JAXA to lead the follow up)</w:t>
      </w:r>
      <w:r>
        <w:t xml:space="preserve">, and </w:t>
      </w:r>
      <w:r w:rsidR="00CC039A">
        <w:t xml:space="preserve">the </w:t>
      </w:r>
      <w:r>
        <w:t>Asia-Pacific Clean Air Partnership</w:t>
      </w:r>
      <w:r w:rsidRPr="0088703E">
        <w:t>.</w:t>
      </w:r>
    </w:p>
    <w:p w14:paraId="53B45139" w14:textId="37A8E983" w:rsidR="009840AB" w:rsidRDefault="009840AB" w:rsidP="009840AB">
      <w:pPr>
        <w:pStyle w:val="ListParagraph"/>
        <w:numPr>
          <w:ilvl w:val="0"/>
          <w:numId w:val="12"/>
        </w:numPr>
        <w:spacing w:before="60" w:after="60"/>
        <w:contextualSpacing w:val="0"/>
      </w:pPr>
      <w:r w:rsidRPr="0088703E">
        <w:t xml:space="preserve">Prepare case studies that demonstrate the potential societal benefits of GEO and </w:t>
      </w:r>
      <w:r w:rsidRPr="00A15A47">
        <w:t>integrated GEO-LEO products</w:t>
      </w:r>
      <w:r>
        <w:t xml:space="preserve"> – in coordination with user groups (e.g., fire managers and public health bodies</w:t>
      </w:r>
      <w:r w:rsidR="009B2AEE">
        <w:t>)</w:t>
      </w:r>
      <w:r w:rsidRPr="00A15A47">
        <w:t>.</w:t>
      </w:r>
      <w:r>
        <w:t xml:space="preserve"> </w:t>
      </w:r>
    </w:p>
    <w:p w14:paraId="479CD059" w14:textId="77777777" w:rsidR="009840AB" w:rsidRDefault="009840AB" w:rsidP="009840AB">
      <w:pPr>
        <w:pStyle w:val="ListParagraph"/>
        <w:numPr>
          <w:ilvl w:val="0"/>
          <w:numId w:val="12"/>
        </w:numPr>
        <w:spacing w:before="60" w:after="60"/>
        <w:contextualSpacing w:val="0"/>
      </w:pPr>
      <w:r>
        <w:t xml:space="preserve">Investigate (together) the integration of local hotspot products into </w:t>
      </w:r>
      <w:r w:rsidRPr="00BD4649">
        <w:t>existing smoke transportation mo</w:t>
      </w:r>
      <w:r>
        <w:t>dels (e.g., from Kyushu University, CSIRO/BOM</w:t>
      </w:r>
      <w:r w:rsidRPr="00BD4649">
        <w:t xml:space="preserve"> </w:t>
      </w:r>
      <w:r>
        <w:t>(</w:t>
      </w:r>
      <w:r w:rsidRPr="00BD4649">
        <w:t>Martin Cope’s work</w:t>
      </w:r>
      <w:r>
        <w:t>)</w:t>
      </w:r>
      <w:r w:rsidRPr="00BD4649">
        <w:t>).</w:t>
      </w:r>
    </w:p>
    <w:p w14:paraId="65F1BB99" w14:textId="6A8F44AA" w:rsidR="009840AB" w:rsidRPr="00BD4649" w:rsidRDefault="009840AB" w:rsidP="009840AB">
      <w:pPr>
        <w:pStyle w:val="ListParagraph"/>
        <w:numPr>
          <w:ilvl w:val="0"/>
          <w:numId w:val="12"/>
        </w:numPr>
        <w:spacing w:before="60" w:after="60"/>
        <w:contextualSpacing w:val="0"/>
      </w:pPr>
      <w:r>
        <w:t>Collaborators will communicate their independent validation of aer</w:t>
      </w:r>
      <w:r w:rsidR="009B2AEE">
        <w:t>osol products and discuss a</w:t>
      </w:r>
      <w:r>
        <w:t xml:space="preserve"> common validation protocol (sites, dates, metrics)</w:t>
      </w:r>
      <w:r w:rsidR="009B2AEE">
        <w:t>.</w:t>
      </w:r>
    </w:p>
    <w:p w14:paraId="05B6D18D" w14:textId="4895356E" w:rsidR="009840AB" w:rsidRPr="003E2E1F" w:rsidRDefault="009840AB" w:rsidP="009840AB">
      <w:pPr>
        <w:pStyle w:val="ListParagraph"/>
        <w:numPr>
          <w:ilvl w:val="0"/>
          <w:numId w:val="12"/>
        </w:numPr>
        <w:spacing w:before="60" w:after="60"/>
        <w:contextualSpacing w:val="0"/>
      </w:pPr>
      <w:r>
        <w:t>ALOS</w:t>
      </w:r>
      <w:r w:rsidR="002F27F3">
        <w:t>-</w:t>
      </w:r>
      <w:r>
        <w:t>2/</w:t>
      </w:r>
      <w:r w:rsidRPr="00BD4649">
        <w:t xml:space="preserve">ISS CIRC </w:t>
      </w:r>
      <w:r w:rsidR="002F27F3">
        <w:t xml:space="preserve">data </w:t>
      </w:r>
      <w:r w:rsidRPr="00BD4649">
        <w:t xml:space="preserve">is </w:t>
      </w:r>
      <w:r>
        <w:t>available for hotspot measurem</w:t>
      </w:r>
      <w:r w:rsidR="00C17D00">
        <w:t>ents (however</w:t>
      </w:r>
      <w:r>
        <w:t xml:space="preserve"> ISS CIRC observation opportunities are limited</w:t>
      </w:r>
      <w:r w:rsidR="00C17D00">
        <w:t>)</w:t>
      </w:r>
      <w:r>
        <w:t>. The Australian team will provide the Japanese team with advan</w:t>
      </w:r>
      <w:r w:rsidR="00C17D00">
        <w:t>ced notice of prescribed burn</w:t>
      </w:r>
      <w:r>
        <w:t xml:space="preserve"> events (at least 3 days beforehand) so that acquisitions can be coordinated.</w:t>
      </w:r>
    </w:p>
    <w:p w14:paraId="5191B017" w14:textId="77777777" w:rsidR="009840AB" w:rsidRPr="00DC7C6C" w:rsidRDefault="009840AB" w:rsidP="009840AB">
      <w:pPr>
        <w:spacing w:after="60"/>
        <w:rPr>
          <w:b/>
          <w:u w:val="single"/>
        </w:rPr>
      </w:pPr>
      <w:r w:rsidRPr="00DC7C6C">
        <w:rPr>
          <w:b/>
          <w:u w:val="single"/>
        </w:rPr>
        <w:t>Relevant Existing Programmes and Systems</w:t>
      </w:r>
    </w:p>
    <w:p w14:paraId="5D1D4017" w14:textId="63233FC4" w:rsidR="009840AB" w:rsidRDefault="009840AB" w:rsidP="009840AB">
      <w:pPr>
        <w:pStyle w:val="ListParagraph"/>
        <w:numPr>
          <w:ilvl w:val="0"/>
          <w:numId w:val="14"/>
        </w:numPr>
        <w:spacing w:before="60" w:after="60"/>
        <w:ind w:left="357" w:hanging="357"/>
        <w:contextualSpacing w:val="0"/>
      </w:pPr>
      <w:r w:rsidRPr="00A15A47">
        <w:t>Hotspot</w:t>
      </w:r>
      <w:r>
        <w:t xml:space="preserve"> detection sys</w:t>
      </w:r>
      <w:r w:rsidR="00612DEE">
        <w:t>tems (Australian Sentinel Bushf</w:t>
      </w:r>
      <w:r w:rsidRPr="00A15A47">
        <w:t xml:space="preserve">ire </w:t>
      </w:r>
      <w:r>
        <w:t>Monitor, CIRC/GCOM-C/Himawari-8</w:t>
      </w:r>
      <w:r w:rsidRPr="00A15A47">
        <w:t xml:space="preserve"> system</w:t>
      </w:r>
      <w:r>
        <w:t xml:space="preserve"> (expected in December 2016)</w:t>
      </w:r>
      <w:r w:rsidRPr="00A15A47">
        <w:t>, Indonesia</w:t>
      </w:r>
      <w:r>
        <w:t>n</w:t>
      </w:r>
      <w:r w:rsidRPr="00A15A47">
        <w:t xml:space="preserve"> system</w:t>
      </w:r>
      <w:r>
        <w:t>s).</w:t>
      </w:r>
    </w:p>
    <w:p w14:paraId="082EC25A" w14:textId="114A4519" w:rsidR="00312074" w:rsidRPr="002F27F3" w:rsidRDefault="009840AB" w:rsidP="00715797">
      <w:pPr>
        <w:pStyle w:val="ListParagraph"/>
        <w:numPr>
          <w:ilvl w:val="0"/>
          <w:numId w:val="14"/>
        </w:numPr>
        <w:spacing w:before="0" w:after="0"/>
        <w:ind w:left="357" w:hanging="357"/>
        <w:contextualSpacing w:val="0"/>
        <w:rPr>
          <w:b/>
          <w:u w:val="single"/>
        </w:rPr>
      </w:pPr>
      <w:r>
        <w:t>AERONET (includes CSIRO AOD data), JAXA Himawari Monitor (aerosol products), SKYNET, WMO GAW (expected to include BOM AOD data).</w:t>
      </w:r>
      <w:r w:rsidR="00312074" w:rsidRPr="002F27F3">
        <w:rPr>
          <w:b/>
          <w:u w:val="single"/>
        </w:rPr>
        <w:br w:type="page"/>
      </w:r>
    </w:p>
    <w:p w14:paraId="50D53C72" w14:textId="50A5EAD5" w:rsidR="009840AB" w:rsidRPr="00DC7C6C" w:rsidRDefault="009840AB" w:rsidP="009840AB">
      <w:pPr>
        <w:spacing w:after="60"/>
        <w:rPr>
          <w:b/>
          <w:u w:val="single"/>
        </w:rPr>
      </w:pPr>
      <w:r w:rsidRPr="00DC7C6C">
        <w:rPr>
          <w:b/>
          <w:u w:val="single"/>
        </w:rPr>
        <w:lastRenderedPageBreak/>
        <w:t>Milestones</w:t>
      </w:r>
    </w:p>
    <w:p w14:paraId="31A1E1CE" w14:textId="77777777" w:rsidR="00324124" w:rsidRPr="0088703E" w:rsidRDefault="00324124" w:rsidP="00324124">
      <w:pPr>
        <w:pStyle w:val="ListParagraph"/>
        <w:numPr>
          <w:ilvl w:val="0"/>
          <w:numId w:val="22"/>
        </w:numPr>
        <w:spacing w:before="60" w:after="60"/>
        <w:contextualSpacing w:val="0"/>
      </w:pPr>
      <w:r>
        <w:t>Share status at the</w:t>
      </w:r>
      <w:r w:rsidRPr="0088703E">
        <w:t xml:space="preserve"> </w:t>
      </w:r>
      <w:r>
        <w:t>2016 CEOS SIT Technical Workshop side meeting.</w:t>
      </w:r>
    </w:p>
    <w:p w14:paraId="5089AB4A" w14:textId="77777777" w:rsidR="00324124" w:rsidRDefault="00324124" w:rsidP="00324124">
      <w:pPr>
        <w:pStyle w:val="ListParagraph"/>
        <w:numPr>
          <w:ilvl w:val="0"/>
          <w:numId w:val="22"/>
        </w:numPr>
        <w:spacing w:before="60" w:after="60"/>
        <w:contextualSpacing w:val="0"/>
      </w:pPr>
      <w:r w:rsidRPr="0088703E">
        <w:t>APRSAF</w:t>
      </w:r>
      <w:r>
        <w:t>-23 (</w:t>
      </w:r>
      <w:r w:rsidRPr="0088703E">
        <w:t>Nov</w:t>
      </w:r>
      <w:r>
        <w:t>ember 2016): initiate the development of a</w:t>
      </w:r>
      <w:r w:rsidRPr="0088703E">
        <w:t xml:space="preserve"> work plan</w:t>
      </w:r>
      <w:r>
        <w:t xml:space="preserve"> for the overall goal, in consultation with countries and donor bodies.</w:t>
      </w:r>
    </w:p>
    <w:p w14:paraId="4C7D06A8" w14:textId="77777777" w:rsidR="00324124" w:rsidRPr="0088703E" w:rsidRDefault="00324124" w:rsidP="00324124">
      <w:pPr>
        <w:pStyle w:val="ListParagraph"/>
        <w:numPr>
          <w:ilvl w:val="1"/>
          <w:numId w:val="22"/>
        </w:numPr>
        <w:spacing w:before="60" w:after="60"/>
        <w:contextualSpacing w:val="0"/>
      </w:pPr>
      <w:r>
        <w:t>Give a summary presentation</w:t>
      </w:r>
    </w:p>
    <w:p w14:paraId="67383329" w14:textId="3FBEA5EB" w:rsidR="00874486" w:rsidRDefault="00874486" w:rsidP="00874486">
      <w:pPr>
        <w:pStyle w:val="ListParagraph"/>
        <w:numPr>
          <w:ilvl w:val="0"/>
          <w:numId w:val="22"/>
        </w:numPr>
        <w:spacing w:before="60" w:after="60"/>
        <w:contextualSpacing w:val="0"/>
        <w:rPr>
          <w:lang w:val="en-US"/>
        </w:rPr>
      </w:pPr>
      <w:r>
        <w:rPr>
          <w:lang w:val="en-US"/>
        </w:rPr>
        <w:t>Clarify user needs and potential demonstration projects, as well as the</w:t>
      </w:r>
      <w:r w:rsidRPr="00DC37AB">
        <w:rPr>
          <w:lang w:val="en-US"/>
        </w:rPr>
        <w:t xml:space="preserve"> role of GEO data (</w:t>
      </w:r>
      <w:r>
        <w:rPr>
          <w:lang w:val="en-US"/>
        </w:rPr>
        <w:t>December 2016</w:t>
      </w:r>
      <w:r w:rsidRPr="00DC37AB">
        <w:rPr>
          <w:lang w:val="en-US"/>
        </w:rPr>
        <w:t>)</w:t>
      </w:r>
      <w:r>
        <w:rPr>
          <w:lang w:val="en-US"/>
        </w:rPr>
        <w:t>.</w:t>
      </w:r>
    </w:p>
    <w:p w14:paraId="3B9981B0" w14:textId="77777777" w:rsidR="00324124" w:rsidRDefault="00324124" w:rsidP="00324124">
      <w:pPr>
        <w:pStyle w:val="ListParagraph"/>
        <w:numPr>
          <w:ilvl w:val="0"/>
          <w:numId w:val="22"/>
        </w:numPr>
        <w:spacing w:before="60" w:after="60"/>
        <w:contextualSpacing w:val="0"/>
      </w:pPr>
      <w:r w:rsidRPr="001D7A57">
        <w:t>Next GEO-LEO workshop in 2017</w:t>
      </w:r>
      <w:r>
        <w:t xml:space="preserve"> –</w:t>
      </w:r>
      <w:r w:rsidRPr="001D7A57">
        <w:t xml:space="preserve"> location is TBC in Australia.</w:t>
      </w:r>
    </w:p>
    <w:p w14:paraId="2C91588E" w14:textId="0B110612" w:rsidR="00864416" w:rsidRPr="00324124" w:rsidRDefault="00324124" w:rsidP="00324124">
      <w:pPr>
        <w:pStyle w:val="ListParagraph"/>
        <w:numPr>
          <w:ilvl w:val="0"/>
          <w:numId w:val="22"/>
        </w:numPr>
        <w:spacing w:before="60" w:after="60"/>
        <w:contextualSpacing w:val="0"/>
      </w:pPr>
      <w:r w:rsidRPr="0088703E">
        <w:t>APRSAF</w:t>
      </w:r>
      <w:r>
        <w:t>-24 (</w:t>
      </w:r>
      <w:r w:rsidRPr="0088703E">
        <w:t>Nov</w:t>
      </w:r>
      <w:r>
        <w:t xml:space="preserve">ember 2017): </w:t>
      </w:r>
      <w:r w:rsidRPr="0088703E">
        <w:t>rep</w:t>
      </w:r>
      <w:r>
        <w:t>ort the case studies and work plan progress.</w:t>
      </w:r>
      <w:r w:rsidR="00864416">
        <w:br w:type="page"/>
      </w:r>
    </w:p>
    <w:p w14:paraId="0232CA77" w14:textId="28ACCCD6" w:rsidR="0048575C" w:rsidRDefault="00864416" w:rsidP="0048575C">
      <w:pPr>
        <w:pStyle w:val="Heading1"/>
      </w:pPr>
      <w:r>
        <w:lastRenderedPageBreak/>
        <w:t>APPENDIX D – Action Summary</w:t>
      </w:r>
    </w:p>
    <w:p w14:paraId="439BF229" w14:textId="4431129A" w:rsidR="00312074" w:rsidRPr="00312074" w:rsidRDefault="00C04DFD" w:rsidP="00097DBF">
      <w:pPr>
        <w:pStyle w:val="Heading2"/>
      </w:pPr>
      <w:r>
        <w:t>Plenary</w:t>
      </w:r>
      <w:r w:rsidR="00097DBF">
        <w:t xml:space="preserve"> Session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3"/>
        <w:gridCol w:w="6273"/>
        <w:gridCol w:w="1620"/>
      </w:tblGrid>
      <w:tr w:rsidR="00097DBF" w:rsidRPr="006C1A9C" w14:paraId="1FD0D47C" w14:textId="77777777" w:rsidTr="006C1A9C">
        <w:trPr>
          <w:cantSplit/>
          <w:trHeight w:val="326"/>
        </w:trPr>
        <w:tc>
          <w:tcPr>
            <w:tcW w:w="727" w:type="pct"/>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544F9293" w14:textId="16B49E06" w:rsidR="00097DBF" w:rsidRPr="006C1A9C" w:rsidRDefault="00097DBF" w:rsidP="00B1211C">
            <w:pPr>
              <w:jc w:val="center"/>
              <w:rPr>
                <w:b/>
                <w:sz w:val="20"/>
                <w:szCs w:val="20"/>
              </w:rPr>
            </w:pPr>
            <w:r w:rsidRPr="006C1A9C">
              <w:rPr>
                <w:b/>
                <w:color w:val="FFFFFF" w:themeColor="background1"/>
                <w:sz w:val="20"/>
                <w:szCs w:val="20"/>
                <w:lang w:eastAsia="ja-JP"/>
              </w:rPr>
              <w:t>No.</w:t>
            </w:r>
          </w:p>
        </w:tc>
        <w:tc>
          <w:tcPr>
            <w:tcW w:w="3396" w:type="pct"/>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0BB6F642" w14:textId="2A1EFDB5" w:rsidR="00097DBF" w:rsidRPr="006C1A9C" w:rsidRDefault="00097DBF" w:rsidP="00097DBF">
            <w:pPr>
              <w:jc w:val="center"/>
              <w:rPr>
                <w:b/>
                <w:sz w:val="20"/>
                <w:szCs w:val="20"/>
              </w:rPr>
            </w:pPr>
            <w:r w:rsidRPr="006C1A9C">
              <w:rPr>
                <w:b/>
                <w:color w:val="FFFFFF" w:themeColor="background1"/>
                <w:sz w:val="20"/>
                <w:szCs w:val="20"/>
                <w:lang w:eastAsia="ja-JP"/>
              </w:rPr>
              <w:t>Action</w:t>
            </w:r>
          </w:p>
        </w:tc>
        <w:tc>
          <w:tcPr>
            <w:tcW w:w="877" w:type="pct"/>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05120830" w14:textId="01F7E512" w:rsidR="00097DBF" w:rsidRPr="006C1A9C" w:rsidRDefault="00097DBF" w:rsidP="00B1211C">
            <w:pPr>
              <w:jc w:val="center"/>
              <w:rPr>
                <w:b/>
                <w:sz w:val="20"/>
                <w:szCs w:val="20"/>
              </w:rPr>
            </w:pPr>
            <w:r w:rsidRPr="006C1A9C">
              <w:rPr>
                <w:b/>
                <w:color w:val="FFFFFF" w:themeColor="background1"/>
                <w:sz w:val="20"/>
                <w:szCs w:val="20"/>
                <w:lang w:eastAsia="ja-JP"/>
              </w:rPr>
              <w:t>Due date</w:t>
            </w:r>
          </w:p>
        </w:tc>
      </w:tr>
      <w:tr w:rsidR="00D2646C" w:rsidRPr="006C1A9C" w14:paraId="46B9F90E" w14:textId="77777777" w:rsidTr="006C1A9C">
        <w:trPr>
          <w:cantSplit/>
          <w:trHeight w:val="954"/>
        </w:trPr>
        <w:tc>
          <w:tcPr>
            <w:tcW w:w="727" w:type="pct"/>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5449CF87" w14:textId="77777777" w:rsidR="00D2646C" w:rsidRPr="006C1A9C" w:rsidRDefault="00D2646C" w:rsidP="00B1211C">
            <w:pPr>
              <w:jc w:val="center"/>
              <w:rPr>
                <w:b/>
                <w:sz w:val="20"/>
                <w:szCs w:val="20"/>
              </w:rPr>
            </w:pPr>
            <w:r w:rsidRPr="006C1A9C">
              <w:rPr>
                <w:b/>
                <w:sz w:val="20"/>
                <w:szCs w:val="20"/>
              </w:rPr>
              <w:t>Action 01</w:t>
            </w:r>
          </w:p>
        </w:tc>
        <w:tc>
          <w:tcPr>
            <w:tcW w:w="3396" w:type="pct"/>
            <w:tcBorders>
              <w:top w:val="single" w:sz="4" w:space="0" w:color="auto"/>
              <w:left w:val="single" w:sz="4" w:space="0" w:color="auto"/>
              <w:bottom w:val="single" w:sz="4" w:space="0" w:color="auto"/>
              <w:right w:val="single" w:sz="4" w:space="0" w:color="auto"/>
            </w:tcBorders>
            <w:shd w:val="clear" w:color="auto" w:fill="auto"/>
            <w:vAlign w:val="center"/>
          </w:tcPr>
          <w:p w14:paraId="2EAB4ACE" w14:textId="7CD9B74D" w:rsidR="00D2646C" w:rsidRPr="00D2646C" w:rsidRDefault="00D2646C" w:rsidP="00B1211C">
            <w:pPr>
              <w:rPr>
                <w:sz w:val="20"/>
                <w:szCs w:val="20"/>
              </w:rPr>
            </w:pPr>
            <w:r w:rsidRPr="00D2646C">
              <w:rPr>
                <w:sz w:val="20"/>
                <w:szCs w:val="20"/>
              </w:rPr>
              <w:t>Maki Kikuchi, Ian Grant and Luigi Renzullo to initiate a dialogue around the opportunities for validation of JAXA’s AOT products using Australian ground validation sites.</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14:paraId="7C6195BA" w14:textId="4BA3AE92" w:rsidR="00D2646C" w:rsidRPr="00D2646C" w:rsidRDefault="00F063E7" w:rsidP="00B1211C">
            <w:pPr>
              <w:jc w:val="center"/>
              <w:rPr>
                <w:sz w:val="20"/>
                <w:szCs w:val="20"/>
              </w:rPr>
            </w:pPr>
            <w:r>
              <w:rPr>
                <w:b/>
                <w:sz w:val="20"/>
                <w:szCs w:val="20"/>
              </w:rPr>
              <w:t>Dec</w:t>
            </w:r>
            <w:r w:rsidRPr="00D2646C">
              <w:rPr>
                <w:b/>
                <w:sz w:val="20"/>
                <w:szCs w:val="20"/>
              </w:rPr>
              <w:t>ember 2016</w:t>
            </w:r>
          </w:p>
        </w:tc>
      </w:tr>
    </w:tbl>
    <w:p w14:paraId="24038351" w14:textId="13ED8235" w:rsidR="00097DBF" w:rsidRPr="00097DBF" w:rsidRDefault="00097DBF" w:rsidP="00097DBF">
      <w:pPr>
        <w:pStyle w:val="Heading2"/>
      </w:pPr>
      <w:r w:rsidRPr="00097DBF">
        <w:t>Ocean Colour and Sea Surface Temperature Monitoring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3"/>
        <w:gridCol w:w="6273"/>
        <w:gridCol w:w="1620"/>
      </w:tblGrid>
      <w:tr w:rsidR="00097DBF" w:rsidRPr="006C1A9C" w14:paraId="55DA0485" w14:textId="77777777" w:rsidTr="000163A0">
        <w:trPr>
          <w:cantSplit/>
          <w:trHeight w:val="227"/>
        </w:trPr>
        <w:tc>
          <w:tcPr>
            <w:tcW w:w="727" w:type="pct"/>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6C2555DD" w14:textId="704C9C6F" w:rsidR="00097DBF" w:rsidRPr="006C1A9C" w:rsidRDefault="00097DBF" w:rsidP="00B1211C">
            <w:pPr>
              <w:jc w:val="center"/>
              <w:rPr>
                <w:b/>
                <w:sz w:val="20"/>
                <w:szCs w:val="20"/>
              </w:rPr>
            </w:pPr>
            <w:r w:rsidRPr="006C1A9C">
              <w:rPr>
                <w:b/>
                <w:color w:val="FFFFFF" w:themeColor="background1"/>
                <w:sz w:val="20"/>
                <w:szCs w:val="20"/>
                <w:lang w:eastAsia="ja-JP"/>
              </w:rPr>
              <w:t>No.</w:t>
            </w:r>
          </w:p>
        </w:tc>
        <w:tc>
          <w:tcPr>
            <w:tcW w:w="3396" w:type="pct"/>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6F5BF632" w14:textId="461A3C9E" w:rsidR="00097DBF" w:rsidRPr="006C1A9C" w:rsidRDefault="00097DBF" w:rsidP="00097DBF">
            <w:pPr>
              <w:jc w:val="center"/>
              <w:rPr>
                <w:b/>
                <w:sz w:val="20"/>
                <w:szCs w:val="20"/>
              </w:rPr>
            </w:pPr>
            <w:r w:rsidRPr="006C1A9C">
              <w:rPr>
                <w:b/>
                <w:color w:val="FFFFFF" w:themeColor="background1"/>
                <w:sz w:val="20"/>
                <w:szCs w:val="20"/>
                <w:lang w:eastAsia="ja-JP"/>
              </w:rPr>
              <w:t>Action</w:t>
            </w:r>
          </w:p>
        </w:tc>
        <w:tc>
          <w:tcPr>
            <w:tcW w:w="877" w:type="pct"/>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3600C032" w14:textId="7794619F" w:rsidR="00097DBF" w:rsidRPr="006C1A9C" w:rsidRDefault="00097DBF" w:rsidP="00B1211C">
            <w:pPr>
              <w:jc w:val="center"/>
              <w:rPr>
                <w:b/>
                <w:sz w:val="20"/>
                <w:szCs w:val="20"/>
              </w:rPr>
            </w:pPr>
            <w:r w:rsidRPr="006C1A9C">
              <w:rPr>
                <w:b/>
                <w:color w:val="FFFFFF" w:themeColor="background1"/>
                <w:sz w:val="20"/>
                <w:szCs w:val="20"/>
                <w:lang w:eastAsia="ja-JP"/>
              </w:rPr>
              <w:t>Due date</w:t>
            </w:r>
          </w:p>
        </w:tc>
      </w:tr>
      <w:tr w:rsidR="00097DBF" w:rsidRPr="006C1A9C" w14:paraId="2E0F949A" w14:textId="77777777" w:rsidTr="000163A0">
        <w:trPr>
          <w:cantSplit/>
          <w:trHeight w:val="1094"/>
        </w:trPr>
        <w:tc>
          <w:tcPr>
            <w:tcW w:w="727" w:type="pct"/>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0A74C242" w14:textId="0279CF86" w:rsidR="00097DBF" w:rsidRPr="006C1A9C" w:rsidRDefault="00097DBF" w:rsidP="00B1211C">
            <w:pPr>
              <w:jc w:val="center"/>
              <w:rPr>
                <w:b/>
                <w:sz w:val="20"/>
                <w:szCs w:val="20"/>
              </w:rPr>
            </w:pPr>
            <w:r w:rsidRPr="006C1A9C">
              <w:rPr>
                <w:b/>
                <w:sz w:val="20"/>
                <w:szCs w:val="20"/>
              </w:rPr>
              <w:t>OC &amp; SST Action 01</w:t>
            </w:r>
          </w:p>
        </w:tc>
        <w:tc>
          <w:tcPr>
            <w:tcW w:w="3396" w:type="pct"/>
            <w:tcBorders>
              <w:top w:val="single" w:sz="4" w:space="0" w:color="auto"/>
              <w:left w:val="single" w:sz="4" w:space="0" w:color="auto"/>
              <w:bottom w:val="single" w:sz="4" w:space="0" w:color="auto"/>
              <w:right w:val="single" w:sz="4" w:space="0" w:color="auto"/>
            </w:tcBorders>
            <w:shd w:val="clear" w:color="auto" w:fill="auto"/>
            <w:vAlign w:val="center"/>
          </w:tcPr>
          <w:p w14:paraId="3C4D2383" w14:textId="0E1F0D4A" w:rsidR="00097DBF" w:rsidRPr="006C1A9C" w:rsidRDefault="009B0C2C" w:rsidP="00097DBF">
            <w:pPr>
              <w:rPr>
                <w:sz w:val="20"/>
                <w:szCs w:val="20"/>
              </w:rPr>
            </w:pPr>
            <w:r w:rsidRPr="009913EE">
              <w:rPr>
                <w:bCs/>
                <w:sz w:val="20"/>
                <w:szCs w:val="20"/>
              </w:rPr>
              <w:t>Contact</w:t>
            </w:r>
            <w:r w:rsidRPr="009B0C2C">
              <w:rPr>
                <w:sz w:val="20"/>
                <w:szCs w:val="20"/>
                <w:lang w:val="en-US"/>
              </w:rPr>
              <w:t xml:space="preserve"> </w:t>
            </w:r>
            <w:r w:rsidR="00B55AC7" w:rsidRPr="009B0C2C">
              <w:rPr>
                <w:sz w:val="20"/>
                <w:szCs w:val="20"/>
                <w:lang w:val="en-US"/>
              </w:rPr>
              <w:t>i</w:t>
            </w:r>
            <w:r w:rsidR="00B55AC7" w:rsidRPr="006C1A9C">
              <w:rPr>
                <w:sz w:val="20"/>
                <w:szCs w:val="20"/>
                <w:lang w:val="en-US"/>
              </w:rPr>
              <w:t>dentified bodies</w:t>
            </w:r>
            <w:r>
              <w:rPr>
                <w:sz w:val="20"/>
                <w:szCs w:val="20"/>
                <w:lang w:val="en-US"/>
              </w:rPr>
              <w:t xml:space="preserve"> and </w:t>
            </w:r>
            <w:r w:rsidRPr="009B0C2C">
              <w:rPr>
                <w:sz w:val="20"/>
                <w:szCs w:val="20"/>
                <w:lang w:val="en-US"/>
              </w:rPr>
              <w:t>agencies of regional countries (Indonesia, Philippines, Brunei, Solomon Islands, Papua New Guinea, Malaysia, Borneo, Timor-Leste)</w:t>
            </w:r>
            <w:r w:rsidR="00B55AC7" w:rsidRPr="006C1A9C">
              <w:rPr>
                <w:sz w:val="20"/>
                <w:szCs w:val="20"/>
                <w:lang w:val="en-US"/>
              </w:rPr>
              <w:t xml:space="preserve"> to discuss key themes, their needs, interest in remote sensing data, potential societal benefits, relevant</w:t>
            </w:r>
            <w:r w:rsidR="000163A0">
              <w:rPr>
                <w:sz w:val="20"/>
                <w:szCs w:val="20"/>
                <w:lang w:val="en-US"/>
              </w:rPr>
              <w:t xml:space="preserve"> user groups, </w:t>
            </w:r>
            <w:r w:rsidR="00B55AC7" w:rsidRPr="006C1A9C">
              <w:rPr>
                <w:sz w:val="20"/>
                <w:szCs w:val="20"/>
                <w:lang w:val="en-US"/>
              </w:rPr>
              <w:t>potential demonstration projects (max. two), and validation data needs</w:t>
            </w:r>
            <w:r w:rsidR="0098242B" w:rsidRPr="006C1A9C">
              <w:rPr>
                <w:sz w:val="20"/>
                <w:szCs w:val="20"/>
                <w:lang w:val="en-US"/>
              </w:rPr>
              <w:t>.</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14:paraId="765821A4" w14:textId="0940CCDF" w:rsidR="00097DBF" w:rsidRPr="006C1A9C" w:rsidRDefault="009B0C2C" w:rsidP="00B1211C">
            <w:pPr>
              <w:jc w:val="center"/>
              <w:rPr>
                <w:sz w:val="20"/>
                <w:szCs w:val="20"/>
              </w:rPr>
            </w:pPr>
            <w:r>
              <w:rPr>
                <w:b/>
                <w:sz w:val="20"/>
                <w:szCs w:val="20"/>
              </w:rPr>
              <w:t>Dec</w:t>
            </w:r>
            <w:r w:rsidRPr="00D2646C">
              <w:rPr>
                <w:b/>
                <w:sz w:val="20"/>
                <w:szCs w:val="20"/>
              </w:rPr>
              <w:t>ember 2016</w:t>
            </w:r>
          </w:p>
        </w:tc>
      </w:tr>
      <w:tr w:rsidR="0098242B" w:rsidRPr="006C1A9C" w14:paraId="6E17B74B" w14:textId="77777777" w:rsidTr="000163A0">
        <w:trPr>
          <w:cantSplit/>
          <w:trHeight w:val="898"/>
        </w:trPr>
        <w:tc>
          <w:tcPr>
            <w:tcW w:w="727" w:type="pct"/>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74E0A036" w14:textId="584D9424" w:rsidR="0098242B" w:rsidRPr="006C1A9C" w:rsidRDefault="00354A37" w:rsidP="00B1211C">
            <w:pPr>
              <w:jc w:val="center"/>
              <w:rPr>
                <w:b/>
                <w:sz w:val="20"/>
                <w:szCs w:val="20"/>
              </w:rPr>
            </w:pPr>
            <w:r w:rsidRPr="006C1A9C">
              <w:rPr>
                <w:b/>
                <w:sz w:val="20"/>
                <w:szCs w:val="20"/>
              </w:rPr>
              <w:t>OC &amp; SST Action 0</w:t>
            </w:r>
            <w:r w:rsidR="009B0C2C">
              <w:rPr>
                <w:b/>
                <w:sz w:val="20"/>
                <w:szCs w:val="20"/>
              </w:rPr>
              <w:t>2</w:t>
            </w:r>
          </w:p>
        </w:tc>
        <w:tc>
          <w:tcPr>
            <w:tcW w:w="3396" w:type="pct"/>
            <w:tcBorders>
              <w:top w:val="single" w:sz="4" w:space="0" w:color="auto"/>
              <w:left w:val="single" w:sz="4" w:space="0" w:color="auto"/>
              <w:bottom w:val="single" w:sz="4" w:space="0" w:color="auto"/>
              <w:right w:val="single" w:sz="4" w:space="0" w:color="auto"/>
            </w:tcBorders>
            <w:shd w:val="clear" w:color="auto" w:fill="auto"/>
            <w:vAlign w:val="center"/>
          </w:tcPr>
          <w:p w14:paraId="686F38A4" w14:textId="2B59A5A6" w:rsidR="0098242B" w:rsidRPr="006C1A9C" w:rsidRDefault="0098242B" w:rsidP="0098242B">
            <w:pPr>
              <w:rPr>
                <w:sz w:val="20"/>
                <w:szCs w:val="20"/>
                <w:lang w:val="en-US"/>
              </w:rPr>
            </w:pPr>
            <w:r w:rsidRPr="006C1A9C">
              <w:rPr>
                <w:bCs/>
                <w:sz w:val="20"/>
                <w:szCs w:val="20"/>
                <w:lang w:val="en-US"/>
              </w:rPr>
              <w:t>Identify funding sources for the projects of interest (e.g., World Bank, Asian Development Bank, UNEP, DFAT / JICA, USAID) and initiate the necessary contact.</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14:paraId="2DF46926" w14:textId="77777777" w:rsidR="00825987" w:rsidRDefault="00825987" w:rsidP="00B1211C">
            <w:pPr>
              <w:jc w:val="center"/>
              <w:rPr>
                <w:b/>
                <w:bCs/>
                <w:sz w:val="20"/>
                <w:szCs w:val="20"/>
              </w:rPr>
            </w:pPr>
            <w:r>
              <w:rPr>
                <w:rFonts w:hint="eastAsia"/>
                <w:b/>
                <w:bCs/>
                <w:sz w:val="20"/>
                <w:szCs w:val="20"/>
              </w:rPr>
              <w:t>TBD</w:t>
            </w:r>
          </w:p>
          <w:p w14:paraId="0DDCE3B1" w14:textId="527EEB64" w:rsidR="0098242B" w:rsidRPr="009913EE" w:rsidRDefault="009B0C2C" w:rsidP="00B1211C">
            <w:pPr>
              <w:jc w:val="center"/>
              <w:rPr>
                <w:i/>
                <w:sz w:val="20"/>
                <w:szCs w:val="20"/>
              </w:rPr>
            </w:pPr>
            <w:r w:rsidRPr="009913EE">
              <w:rPr>
                <w:bCs/>
                <w:i/>
                <w:sz w:val="16"/>
                <w:szCs w:val="20"/>
              </w:rPr>
              <w:t>Depends on the result of OC &amp; SST Action 01</w:t>
            </w:r>
          </w:p>
        </w:tc>
      </w:tr>
      <w:tr w:rsidR="00A56EC8" w:rsidRPr="006C1A9C" w14:paraId="1765E63A" w14:textId="77777777" w:rsidTr="000163A0">
        <w:trPr>
          <w:cantSplit/>
          <w:trHeight w:val="702"/>
        </w:trPr>
        <w:tc>
          <w:tcPr>
            <w:tcW w:w="727" w:type="pct"/>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758A9655" w14:textId="33391520" w:rsidR="00A56EC8" w:rsidRPr="006C1A9C" w:rsidRDefault="00354A37" w:rsidP="00B1211C">
            <w:pPr>
              <w:jc w:val="center"/>
              <w:rPr>
                <w:b/>
                <w:sz w:val="20"/>
                <w:szCs w:val="20"/>
              </w:rPr>
            </w:pPr>
            <w:r w:rsidRPr="006C1A9C">
              <w:rPr>
                <w:b/>
                <w:sz w:val="20"/>
                <w:szCs w:val="20"/>
              </w:rPr>
              <w:t>OC &amp; SST Action 0</w:t>
            </w:r>
            <w:r w:rsidR="009B0C2C">
              <w:rPr>
                <w:b/>
                <w:sz w:val="20"/>
                <w:szCs w:val="20"/>
              </w:rPr>
              <w:t>3</w:t>
            </w:r>
          </w:p>
        </w:tc>
        <w:tc>
          <w:tcPr>
            <w:tcW w:w="3396" w:type="pct"/>
            <w:tcBorders>
              <w:top w:val="single" w:sz="4" w:space="0" w:color="auto"/>
              <w:left w:val="single" w:sz="4" w:space="0" w:color="auto"/>
              <w:bottom w:val="single" w:sz="4" w:space="0" w:color="auto"/>
              <w:right w:val="single" w:sz="4" w:space="0" w:color="auto"/>
            </w:tcBorders>
            <w:shd w:val="clear" w:color="auto" w:fill="auto"/>
            <w:vAlign w:val="center"/>
          </w:tcPr>
          <w:p w14:paraId="60B62CB1" w14:textId="116DA202" w:rsidR="00A56EC8" w:rsidRPr="006C1A9C" w:rsidRDefault="00A56EC8" w:rsidP="00A10F9A">
            <w:pPr>
              <w:rPr>
                <w:bCs/>
                <w:sz w:val="20"/>
                <w:szCs w:val="20"/>
              </w:rPr>
            </w:pPr>
            <w:r w:rsidRPr="006C1A9C">
              <w:rPr>
                <w:bCs/>
                <w:sz w:val="20"/>
                <w:szCs w:val="20"/>
              </w:rPr>
              <w:t xml:space="preserve">Japanese and Australian teams to </w:t>
            </w:r>
            <w:r w:rsidR="007429D5" w:rsidRPr="006C1A9C">
              <w:rPr>
                <w:bCs/>
                <w:sz w:val="20"/>
                <w:szCs w:val="20"/>
              </w:rPr>
              <w:t xml:space="preserve">each </w:t>
            </w:r>
            <w:r w:rsidRPr="006C1A9C">
              <w:rPr>
                <w:bCs/>
                <w:sz w:val="20"/>
                <w:szCs w:val="20"/>
              </w:rPr>
              <w:t>develop and share a programme of R&amp;D based on the priority topics noted above.</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14:paraId="47DD7F35" w14:textId="556AE0FA" w:rsidR="00A56EC8" w:rsidRPr="009913EE" w:rsidRDefault="009B0C2C" w:rsidP="00B1211C">
            <w:pPr>
              <w:jc w:val="center"/>
              <w:rPr>
                <w:b/>
                <w:sz w:val="20"/>
                <w:szCs w:val="20"/>
              </w:rPr>
            </w:pPr>
            <w:r w:rsidRPr="009913EE">
              <w:rPr>
                <w:b/>
                <w:sz w:val="20"/>
                <w:szCs w:val="20"/>
              </w:rPr>
              <w:t>TBD</w:t>
            </w:r>
          </w:p>
        </w:tc>
      </w:tr>
      <w:tr w:rsidR="00A10F9A" w:rsidRPr="006C1A9C" w14:paraId="17CE3DC5" w14:textId="77777777" w:rsidTr="000163A0">
        <w:trPr>
          <w:cantSplit/>
          <w:trHeight w:val="647"/>
        </w:trPr>
        <w:tc>
          <w:tcPr>
            <w:tcW w:w="727" w:type="pct"/>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51AF0EE0" w14:textId="2FEC439E" w:rsidR="00A10F9A" w:rsidRPr="006C1A9C" w:rsidRDefault="00354A37" w:rsidP="00B1211C">
            <w:pPr>
              <w:jc w:val="center"/>
              <w:rPr>
                <w:b/>
                <w:sz w:val="20"/>
                <w:szCs w:val="20"/>
              </w:rPr>
            </w:pPr>
            <w:r w:rsidRPr="006C1A9C">
              <w:rPr>
                <w:b/>
                <w:sz w:val="20"/>
                <w:szCs w:val="20"/>
              </w:rPr>
              <w:t>OC &amp; SST Action 0</w:t>
            </w:r>
            <w:r w:rsidR="009B0C2C">
              <w:rPr>
                <w:b/>
                <w:sz w:val="20"/>
                <w:szCs w:val="20"/>
              </w:rPr>
              <w:t>4</w:t>
            </w:r>
          </w:p>
        </w:tc>
        <w:tc>
          <w:tcPr>
            <w:tcW w:w="3396" w:type="pct"/>
            <w:tcBorders>
              <w:top w:val="single" w:sz="4" w:space="0" w:color="auto"/>
              <w:left w:val="single" w:sz="4" w:space="0" w:color="auto"/>
              <w:bottom w:val="single" w:sz="4" w:space="0" w:color="auto"/>
              <w:right w:val="single" w:sz="4" w:space="0" w:color="auto"/>
            </w:tcBorders>
            <w:shd w:val="clear" w:color="auto" w:fill="auto"/>
            <w:vAlign w:val="center"/>
          </w:tcPr>
          <w:p w14:paraId="43DA8C61" w14:textId="0A0FCE71" w:rsidR="00A10F9A" w:rsidRPr="006C1A9C" w:rsidRDefault="00473B87" w:rsidP="00A10F9A">
            <w:pPr>
              <w:rPr>
                <w:bCs/>
                <w:sz w:val="20"/>
                <w:szCs w:val="20"/>
                <w:lang w:val="en-US"/>
              </w:rPr>
            </w:pPr>
            <w:r>
              <w:rPr>
                <w:bCs/>
                <w:sz w:val="20"/>
                <w:szCs w:val="20"/>
              </w:rPr>
              <w:t>Domain Leads to p</w:t>
            </w:r>
            <w:r w:rsidR="00A10F9A" w:rsidRPr="006C1A9C">
              <w:rPr>
                <w:bCs/>
                <w:sz w:val="20"/>
                <w:szCs w:val="20"/>
              </w:rPr>
              <w:t xml:space="preserve">repare a statement of products of interest for </w:t>
            </w:r>
            <w:r w:rsidR="00A17803">
              <w:rPr>
                <w:bCs/>
                <w:sz w:val="20"/>
                <w:szCs w:val="20"/>
              </w:rPr>
              <w:t>cross-</w:t>
            </w:r>
            <w:r w:rsidR="00A10F9A" w:rsidRPr="006C1A9C">
              <w:rPr>
                <w:bCs/>
                <w:sz w:val="20"/>
                <w:szCs w:val="20"/>
              </w:rPr>
              <w:t>comparison/validation, including POCs and targets</w:t>
            </w:r>
            <w:r w:rsidR="00A17803">
              <w:rPr>
                <w:bCs/>
                <w:sz w:val="20"/>
                <w:szCs w:val="20"/>
              </w:rPr>
              <w:t xml:space="preserve"> for each</w:t>
            </w:r>
            <w:r w:rsidR="00A10F9A" w:rsidRPr="006C1A9C">
              <w:rPr>
                <w:bCs/>
                <w:sz w:val="20"/>
                <w:szCs w:val="20"/>
              </w:rPr>
              <w:t>.</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14:paraId="32483962" w14:textId="179B8103" w:rsidR="00A10F9A" w:rsidRPr="006C1A9C" w:rsidRDefault="009B0C2C" w:rsidP="00B1211C">
            <w:pPr>
              <w:jc w:val="center"/>
              <w:rPr>
                <w:sz w:val="20"/>
                <w:szCs w:val="20"/>
              </w:rPr>
            </w:pPr>
            <w:r>
              <w:rPr>
                <w:b/>
                <w:sz w:val="20"/>
                <w:szCs w:val="20"/>
              </w:rPr>
              <w:t>Dec</w:t>
            </w:r>
            <w:r w:rsidRPr="00D2646C">
              <w:rPr>
                <w:b/>
                <w:sz w:val="20"/>
                <w:szCs w:val="20"/>
              </w:rPr>
              <w:t>ember 2016</w:t>
            </w:r>
          </w:p>
        </w:tc>
      </w:tr>
      <w:tr w:rsidR="005C73F5" w:rsidRPr="006C1A9C" w14:paraId="121EF0DC" w14:textId="77777777" w:rsidTr="000163A0">
        <w:trPr>
          <w:cantSplit/>
          <w:trHeight w:val="786"/>
        </w:trPr>
        <w:tc>
          <w:tcPr>
            <w:tcW w:w="727" w:type="pct"/>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5FF1E6F4" w14:textId="15EAD9D2" w:rsidR="005C73F5" w:rsidRPr="006C1A9C" w:rsidRDefault="00354A37" w:rsidP="00B1211C">
            <w:pPr>
              <w:jc w:val="center"/>
              <w:rPr>
                <w:b/>
                <w:sz w:val="20"/>
                <w:szCs w:val="20"/>
              </w:rPr>
            </w:pPr>
            <w:r w:rsidRPr="006C1A9C">
              <w:rPr>
                <w:b/>
                <w:sz w:val="20"/>
                <w:szCs w:val="20"/>
              </w:rPr>
              <w:t>OC &amp; SST Action 0</w:t>
            </w:r>
            <w:r w:rsidR="009B0C2C">
              <w:rPr>
                <w:b/>
                <w:sz w:val="20"/>
                <w:szCs w:val="20"/>
              </w:rPr>
              <w:t>5</w:t>
            </w:r>
          </w:p>
        </w:tc>
        <w:tc>
          <w:tcPr>
            <w:tcW w:w="3396" w:type="pct"/>
            <w:tcBorders>
              <w:top w:val="single" w:sz="4" w:space="0" w:color="auto"/>
              <w:left w:val="single" w:sz="4" w:space="0" w:color="auto"/>
              <w:bottom w:val="single" w:sz="4" w:space="0" w:color="auto"/>
              <w:right w:val="single" w:sz="4" w:space="0" w:color="auto"/>
            </w:tcBorders>
            <w:shd w:val="clear" w:color="auto" w:fill="auto"/>
            <w:vAlign w:val="center"/>
          </w:tcPr>
          <w:p w14:paraId="5E3617B9" w14:textId="7BB5D4EC" w:rsidR="005C73F5" w:rsidRPr="006C1A9C" w:rsidRDefault="001118C1" w:rsidP="005A6D28">
            <w:pPr>
              <w:rPr>
                <w:bCs/>
                <w:sz w:val="20"/>
                <w:szCs w:val="20"/>
              </w:rPr>
            </w:pPr>
            <w:r w:rsidRPr="006C1A9C">
              <w:rPr>
                <w:bCs/>
                <w:sz w:val="20"/>
                <w:szCs w:val="20"/>
              </w:rPr>
              <w:t xml:space="preserve">Australian team </w:t>
            </w:r>
            <w:r w:rsidR="007A7D3A" w:rsidRPr="006C1A9C">
              <w:rPr>
                <w:bCs/>
                <w:sz w:val="20"/>
                <w:szCs w:val="20"/>
              </w:rPr>
              <w:t xml:space="preserve">to identify </w:t>
            </w:r>
            <w:r w:rsidR="00AA3F77" w:rsidRPr="006C1A9C">
              <w:rPr>
                <w:bCs/>
                <w:sz w:val="20"/>
                <w:szCs w:val="20"/>
              </w:rPr>
              <w:t xml:space="preserve">all </w:t>
            </w:r>
            <w:r w:rsidR="007A7D3A" w:rsidRPr="006C1A9C">
              <w:rPr>
                <w:bCs/>
                <w:sz w:val="20"/>
                <w:szCs w:val="20"/>
              </w:rPr>
              <w:t>s</w:t>
            </w:r>
            <w:r w:rsidRPr="006C1A9C">
              <w:rPr>
                <w:bCs/>
                <w:sz w:val="20"/>
                <w:szCs w:val="20"/>
              </w:rPr>
              <w:t xml:space="preserve">ources of </w:t>
            </w:r>
            <w:r w:rsidRPr="006C1A9C">
              <w:rPr>
                <w:bCs/>
                <w:i/>
                <w:sz w:val="20"/>
                <w:szCs w:val="20"/>
              </w:rPr>
              <w:t>in situ</w:t>
            </w:r>
            <w:r w:rsidRPr="006C1A9C">
              <w:rPr>
                <w:bCs/>
                <w:sz w:val="20"/>
                <w:szCs w:val="20"/>
              </w:rPr>
              <w:t xml:space="preserve"> data</w:t>
            </w:r>
            <w:r w:rsidR="005A6D28" w:rsidRPr="006C1A9C">
              <w:rPr>
                <w:bCs/>
                <w:sz w:val="20"/>
                <w:szCs w:val="20"/>
              </w:rPr>
              <w:t xml:space="preserve"> that they have</w:t>
            </w:r>
            <w:r w:rsidRPr="006C1A9C">
              <w:rPr>
                <w:bCs/>
                <w:sz w:val="20"/>
                <w:szCs w:val="20"/>
              </w:rPr>
              <w:t xml:space="preserve"> for the region</w:t>
            </w:r>
            <w:r w:rsidR="007A7D3A" w:rsidRPr="006C1A9C">
              <w:rPr>
                <w:bCs/>
                <w:sz w:val="20"/>
                <w:szCs w:val="20"/>
              </w:rPr>
              <w:t xml:space="preserve"> and</w:t>
            </w:r>
            <w:r w:rsidR="005A6D28" w:rsidRPr="006C1A9C">
              <w:rPr>
                <w:bCs/>
                <w:sz w:val="20"/>
                <w:szCs w:val="20"/>
              </w:rPr>
              <w:t xml:space="preserve"> to</w:t>
            </w:r>
            <w:r w:rsidR="007A7D3A" w:rsidRPr="006C1A9C">
              <w:rPr>
                <w:bCs/>
                <w:sz w:val="20"/>
                <w:szCs w:val="20"/>
              </w:rPr>
              <w:t xml:space="preserve"> initiate a dialogue with the Japanese team on validation data needs</w:t>
            </w:r>
            <w:r w:rsidR="005A6D28" w:rsidRPr="006C1A9C">
              <w:rPr>
                <w:bCs/>
                <w:sz w:val="20"/>
                <w:szCs w:val="20"/>
              </w:rPr>
              <w:t xml:space="preserve"> and data sharing</w:t>
            </w:r>
            <w:r w:rsidRPr="006C1A9C">
              <w:rPr>
                <w:bCs/>
                <w:sz w:val="20"/>
                <w:szCs w:val="20"/>
              </w:rPr>
              <w:t>.</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14:paraId="5C39026D" w14:textId="267DAF2B" w:rsidR="005C73F5" w:rsidRPr="006C1A9C" w:rsidRDefault="009B0C2C" w:rsidP="00B1211C">
            <w:pPr>
              <w:jc w:val="center"/>
              <w:rPr>
                <w:sz w:val="20"/>
                <w:szCs w:val="20"/>
              </w:rPr>
            </w:pPr>
            <w:r>
              <w:rPr>
                <w:b/>
                <w:sz w:val="20"/>
                <w:szCs w:val="20"/>
              </w:rPr>
              <w:t>Dec</w:t>
            </w:r>
            <w:r w:rsidRPr="00D2646C">
              <w:rPr>
                <w:b/>
                <w:sz w:val="20"/>
                <w:szCs w:val="20"/>
              </w:rPr>
              <w:t>ember 2016</w:t>
            </w:r>
          </w:p>
        </w:tc>
      </w:tr>
    </w:tbl>
    <w:p w14:paraId="4348D7BC" w14:textId="6335BA12" w:rsidR="00097DBF" w:rsidRDefault="00097DBF" w:rsidP="00097DBF">
      <w:pPr>
        <w:pStyle w:val="Heading2"/>
      </w:pPr>
      <w:r w:rsidRPr="00097DBF">
        <w:rPr>
          <w:lang w:val="en-US"/>
        </w:rPr>
        <w:t>Hotspot Detection and Haze/Aerosol Monitoring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3"/>
        <w:gridCol w:w="6273"/>
        <w:gridCol w:w="1620"/>
      </w:tblGrid>
      <w:tr w:rsidR="00097DBF" w:rsidRPr="006C1A9C" w14:paraId="74C8BC09" w14:textId="77777777" w:rsidTr="000163A0">
        <w:trPr>
          <w:cantSplit/>
          <w:trHeight w:val="241"/>
        </w:trPr>
        <w:tc>
          <w:tcPr>
            <w:tcW w:w="727" w:type="pct"/>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3BF2B815" w14:textId="628E9EFE" w:rsidR="00097DBF" w:rsidRPr="006C1A9C" w:rsidRDefault="00097DBF" w:rsidP="00B1211C">
            <w:pPr>
              <w:jc w:val="center"/>
              <w:rPr>
                <w:b/>
                <w:sz w:val="20"/>
                <w:szCs w:val="20"/>
              </w:rPr>
            </w:pPr>
            <w:r w:rsidRPr="006C1A9C">
              <w:rPr>
                <w:b/>
                <w:color w:val="FFFFFF" w:themeColor="background1"/>
                <w:sz w:val="20"/>
                <w:szCs w:val="20"/>
                <w:lang w:eastAsia="ja-JP"/>
              </w:rPr>
              <w:t>No.</w:t>
            </w:r>
          </w:p>
        </w:tc>
        <w:tc>
          <w:tcPr>
            <w:tcW w:w="3396" w:type="pct"/>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698CC70E" w14:textId="14766579" w:rsidR="00097DBF" w:rsidRPr="006C1A9C" w:rsidRDefault="00097DBF" w:rsidP="00097DBF">
            <w:pPr>
              <w:jc w:val="center"/>
              <w:rPr>
                <w:b/>
                <w:sz w:val="20"/>
                <w:szCs w:val="20"/>
              </w:rPr>
            </w:pPr>
            <w:r w:rsidRPr="006C1A9C">
              <w:rPr>
                <w:b/>
                <w:color w:val="FFFFFF" w:themeColor="background1"/>
                <w:sz w:val="20"/>
                <w:szCs w:val="20"/>
                <w:lang w:eastAsia="ja-JP"/>
              </w:rPr>
              <w:t>Action</w:t>
            </w:r>
          </w:p>
        </w:tc>
        <w:tc>
          <w:tcPr>
            <w:tcW w:w="877" w:type="pct"/>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58BD6496" w14:textId="1D1F80D1" w:rsidR="00097DBF" w:rsidRPr="006C1A9C" w:rsidRDefault="00097DBF" w:rsidP="00B1211C">
            <w:pPr>
              <w:jc w:val="center"/>
              <w:rPr>
                <w:b/>
                <w:sz w:val="20"/>
                <w:szCs w:val="20"/>
              </w:rPr>
            </w:pPr>
            <w:r w:rsidRPr="006C1A9C">
              <w:rPr>
                <w:b/>
                <w:color w:val="FFFFFF" w:themeColor="background1"/>
                <w:sz w:val="20"/>
                <w:szCs w:val="20"/>
                <w:lang w:eastAsia="ja-JP"/>
              </w:rPr>
              <w:t>Due date</w:t>
            </w:r>
          </w:p>
        </w:tc>
      </w:tr>
      <w:tr w:rsidR="00097DBF" w:rsidRPr="006C1A9C" w14:paraId="75385C35" w14:textId="77777777" w:rsidTr="000163A0">
        <w:trPr>
          <w:cantSplit/>
          <w:trHeight w:val="479"/>
        </w:trPr>
        <w:tc>
          <w:tcPr>
            <w:tcW w:w="727" w:type="pct"/>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7B6C4305" w14:textId="19EB00D7" w:rsidR="00097DBF" w:rsidRPr="006C1A9C" w:rsidRDefault="00097DBF" w:rsidP="00B1211C">
            <w:pPr>
              <w:jc w:val="center"/>
              <w:rPr>
                <w:b/>
                <w:sz w:val="20"/>
                <w:szCs w:val="20"/>
              </w:rPr>
            </w:pPr>
            <w:r w:rsidRPr="006C1A9C">
              <w:rPr>
                <w:b/>
                <w:sz w:val="20"/>
                <w:szCs w:val="20"/>
              </w:rPr>
              <w:t>HD &amp; H/A Action 01</w:t>
            </w:r>
          </w:p>
        </w:tc>
        <w:tc>
          <w:tcPr>
            <w:tcW w:w="3396" w:type="pct"/>
            <w:tcBorders>
              <w:top w:val="single" w:sz="4" w:space="0" w:color="auto"/>
              <w:left w:val="single" w:sz="4" w:space="0" w:color="auto"/>
              <w:bottom w:val="single" w:sz="4" w:space="0" w:color="auto"/>
              <w:right w:val="single" w:sz="4" w:space="0" w:color="auto"/>
            </w:tcBorders>
            <w:shd w:val="clear" w:color="auto" w:fill="auto"/>
            <w:vAlign w:val="center"/>
          </w:tcPr>
          <w:p w14:paraId="03540DA8" w14:textId="41781260" w:rsidR="00097DBF" w:rsidRPr="006C1A9C" w:rsidRDefault="00097DBF" w:rsidP="00B1211C">
            <w:pPr>
              <w:rPr>
                <w:sz w:val="20"/>
                <w:szCs w:val="20"/>
              </w:rPr>
            </w:pPr>
            <w:r w:rsidRPr="006C1A9C">
              <w:rPr>
                <w:sz w:val="20"/>
                <w:szCs w:val="20"/>
              </w:rPr>
              <w:t>Shi</w:t>
            </w:r>
            <w:r w:rsidR="0040715F">
              <w:rPr>
                <w:sz w:val="20"/>
                <w:szCs w:val="20"/>
              </w:rPr>
              <w:t xml:space="preserve">n-ichi Sobue to contact UNEP </w:t>
            </w:r>
            <w:r w:rsidR="00CC039A">
              <w:rPr>
                <w:sz w:val="20"/>
                <w:szCs w:val="20"/>
              </w:rPr>
              <w:t xml:space="preserve">ABC </w:t>
            </w:r>
            <w:r w:rsidR="0040715F">
              <w:rPr>
                <w:sz w:val="20"/>
                <w:szCs w:val="20"/>
              </w:rPr>
              <w:t>regarding</w:t>
            </w:r>
            <w:r w:rsidRPr="006C1A9C">
              <w:rPr>
                <w:sz w:val="20"/>
                <w:szCs w:val="20"/>
              </w:rPr>
              <w:t xml:space="preserve"> our activities.</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14:paraId="4A9C9CCE" w14:textId="77D5472D" w:rsidR="00097DBF" w:rsidRPr="006C1A9C" w:rsidRDefault="0063462A" w:rsidP="00B1211C">
            <w:pPr>
              <w:jc w:val="center"/>
              <w:rPr>
                <w:sz w:val="20"/>
                <w:szCs w:val="20"/>
              </w:rPr>
            </w:pPr>
            <w:r>
              <w:rPr>
                <w:b/>
                <w:sz w:val="20"/>
                <w:szCs w:val="20"/>
              </w:rPr>
              <w:t>Dec</w:t>
            </w:r>
            <w:r w:rsidRPr="00D2646C">
              <w:rPr>
                <w:b/>
                <w:sz w:val="20"/>
                <w:szCs w:val="20"/>
              </w:rPr>
              <w:t>ember 2016</w:t>
            </w:r>
          </w:p>
        </w:tc>
      </w:tr>
      <w:tr w:rsidR="00D2218A" w:rsidRPr="006C1A9C" w14:paraId="4033F3CC" w14:textId="77777777" w:rsidTr="000163A0">
        <w:trPr>
          <w:cantSplit/>
          <w:trHeight w:val="479"/>
        </w:trPr>
        <w:tc>
          <w:tcPr>
            <w:tcW w:w="727" w:type="pct"/>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21722FAD" w14:textId="34D64FF3" w:rsidR="00D2218A" w:rsidRPr="006C1A9C" w:rsidRDefault="007C07BD" w:rsidP="00B1211C">
            <w:pPr>
              <w:jc w:val="center"/>
              <w:rPr>
                <w:b/>
                <w:sz w:val="20"/>
                <w:szCs w:val="20"/>
                <w:lang w:eastAsia="ja-JP"/>
              </w:rPr>
            </w:pPr>
            <w:r>
              <w:rPr>
                <w:b/>
                <w:sz w:val="20"/>
                <w:szCs w:val="20"/>
              </w:rPr>
              <w:t>HD &amp; H/A Action 0</w:t>
            </w:r>
            <w:r>
              <w:rPr>
                <w:rFonts w:hint="eastAsia"/>
                <w:b/>
                <w:sz w:val="20"/>
                <w:szCs w:val="20"/>
                <w:lang w:eastAsia="ja-JP"/>
              </w:rPr>
              <w:t>2</w:t>
            </w:r>
          </w:p>
        </w:tc>
        <w:tc>
          <w:tcPr>
            <w:tcW w:w="3396" w:type="pct"/>
            <w:tcBorders>
              <w:top w:val="single" w:sz="4" w:space="0" w:color="auto"/>
              <w:left w:val="single" w:sz="4" w:space="0" w:color="auto"/>
              <w:bottom w:val="single" w:sz="4" w:space="0" w:color="auto"/>
              <w:right w:val="single" w:sz="4" w:space="0" w:color="auto"/>
            </w:tcBorders>
            <w:shd w:val="clear" w:color="auto" w:fill="auto"/>
            <w:vAlign w:val="center"/>
          </w:tcPr>
          <w:p w14:paraId="349BBBB7" w14:textId="6C2F9ED2" w:rsidR="00D2218A" w:rsidRPr="006C1A9C" w:rsidRDefault="00D2218A" w:rsidP="00B1211C">
            <w:pPr>
              <w:rPr>
                <w:sz w:val="20"/>
                <w:szCs w:val="20"/>
                <w:lang w:eastAsia="ja-JP"/>
              </w:rPr>
            </w:pPr>
            <w:r>
              <w:rPr>
                <w:rFonts w:hint="eastAsia"/>
                <w:sz w:val="20"/>
                <w:szCs w:val="20"/>
                <w:lang w:eastAsia="ja-JP"/>
              </w:rPr>
              <w:t xml:space="preserve">Ian </w:t>
            </w:r>
            <w:r w:rsidR="00C62213">
              <w:rPr>
                <w:sz w:val="20"/>
                <w:szCs w:val="20"/>
                <w:lang w:eastAsia="ja-JP"/>
              </w:rPr>
              <w:t xml:space="preserve">Grant </w:t>
            </w:r>
            <w:r>
              <w:rPr>
                <w:rFonts w:hint="eastAsia"/>
                <w:sz w:val="20"/>
                <w:szCs w:val="20"/>
                <w:lang w:eastAsia="ja-JP"/>
              </w:rPr>
              <w:t>to contact AIRCAP regarding our activities.</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14:paraId="557D3A57" w14:textId="23116DA6" w:rsidR="00D2218A" w:rsidRPr="006C1A9C" w:rsidRDefault="0063462A" w:rsidP="00B1211C">
            <w:pPr>
              <w:jc w:val="center"/>
              <w:rPr>
                <w:sz w:val="20"/>
                <w:szCs w:val="20"/>
              </w:rPr>
            </w:pPr>
            <w:r>
              <w:rPr>
                <w:b/>
                <w:sz w:val="20"/>
                <w:szCs w:val="20"/>
              </w:rPr>
              <w:t>Dec</w:t>
            </w:r>
            <w:r w:rsidRPr="00D2646C">
              <w:rPr>
                <w:b/>
                <w:sz w:val="20"/>
                <w:szCs w:val="20"/>
              </w:rPr>
              <w:t>ember 2016</w:t>
            </w:r>
          </w:p>
        </w:tc>
      </w:tr>
      <w:tr w:rsidR="00097DBF" w:rsidRPr="006C1A9C" w14:paraId="6DF4F937" w14:textId="77777777" w:rsidTr="000163A0">
        <w:trPr>
          <w:cantSplit/>
          <w:trHeight w:val="63"/>
        </w:trPr>
        <w:tc>
          <w:tcPr>
            <w:tcW w:w="727" w:type="pct"/>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5DB80D80" w14:textId="6DB30376" w:rsidR="00097DBF" w:rsidRPr="006C1A9C" w:rsidRDefault="00097DBF" w:rsidP="00B1211C">
            <w:pPr>
              <w:jc w:val="center"/>
              <w:rPr>
                <w:b/>
                <w:sz w:val="20"/>
                <w:szCs w:val="20"/>
                <w:lang w:eastAsia="ja-JP"/>
              </w:rPr>
            </w:pPr>
            <w:r w:rsidRPr="006C1A9C">
              <w:rPr>
                <w:b/>
                <w:sz w:val="20"/>
                <w:szCs w:val="20"/>
              </w:rPr>
              <w:t>HD &amp; H/A Action 0</w:t>
            </w:r>
            <w:r w:rsidR="007C07BD">
              <w:rPr>
                <w:rFonts w:hint="eastAsia"/>
                <w:b/>
                <w:sz w:val="20"/>
                <w:szCs w:val="20"/>
                <w:lang w:eastAsia="ja-JP"/>
              </w:rPr>
              <w:t>3</w:t>
            </w:r>
          </w:p>
        </w:tc>
        <w:tc>
          <w:tcPr>
            <w:tcW w:w="3396" w:type="pct"/>
            <w:tcBorders>
              <w:top w:val="single" w:sz="4" w:space="0" w:color="auto"/>
              <w:left w:val="single" w:sz="4" w:space="0" w:color="auto"/>
              <w:bottom w:val="single" w:sz="4" w:space="0" w:color="auto"/>
              <w:right w:val="single" w:sz="4" w:space="0" w:color="auto"/>
            </w:tcBorders>
            <w:shd w:val="clear" w:color="auto" w:fill="auto"/>
            <w:vAlign w:val="center"/>
          </w:tcPr>
          <w:p w14:paraId="78EACC47" w14:textId="37F54BE8" w:rsidR="00097DBF" w:rsidRPr="006C1A9C" w:rsidRDefault="00097DBF" w:rsidP="00B1211C">
            <w:pPr>
              <w:rPr>
                <w:sz w:val="20"/>
                <w:szCs w:val="20"/>
              </w:rPr>
            </w:pPr>
            <w:r w:rsidRPr="006C1A9C">
              <w:rPr>
                <w:sz w:val="20"/>
                <w:szCs w:val="20"/>
              </w:rPr>
              <w:t>Medhavy Thankappan and Koji Nakau to compare hotspot results from CIRC and Himawari with the GA Sentinel system.</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14:paraId="62ABA565" w14:textId="0CB96830" w:rsidR="00097DBF" w:rsidRPr="006C1A9C" w:rsidRDefault="0063462A" w:rsidP="00B1211C">
            <w:pPr>
              <w:jc w:val="center"/>
              <w:rPr>
                <w:sz w:val="20"/>
                <w:szCs w:val="20"/>
              </w:rPr>
            </w:pPr>
            <w:r>
              <w:rPr>
                <w:b/>
                <w:sz w:val="20"/>
                <w:szCs w:val="20"/>
              </w:rPr>
              <w:t>Dec</w:t>
            </w:r>
            <w:r w:rsidRPr="00D2646C">
              <w:rPr>
                <w:b/>
                <w:sz w:val="20"/>
                <w:szCs w:val="20"/>
              </w:rPr>
              <w:t>ember 2016</w:t>
            </w:r>
          </w:p>
        </w:tc>
      </w:tr>
      <w:tr w:rsidR="00097DBF" w:rsidRPr="006C1A9C" w14:paraId="3CF4F145" w14:textId="77777777" w:rsidTr="00092E6E">
        <w:trPr>
          <w:cantSplit/>
          <w:trHeight w:val="940"/>
        </w:trPr>
        <w:tc>
          <w:tcPr>
            <w:tcW w:w="727" w:type="pct"/>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0C6C0414" w14:textId="0798AC39" w:rsidR="00097DBF" w:rsidRPr="006C1A9C" w:rsidRDefault="00097DBF" w:rsidP="00B1211C">
            <w:pPr>
              <w:jc w:val="center"/>
              <w:rPr>
                <w:b/>
                <w:sz w:val="20"/>
                <w:szCs w:val="20"/>
                <w:lang w:eastAsia="ja-JP"/>
              </w:rPr>
            </w:pPr>
            <w:r w:rsidRPr="006C1A9C">
              <w:rPr>
                <w:b/>
                <w:sz w:val="20"/>
                <w:szCs w:val="20"/>
              </w:rPr>
              <w:t>HD &amp; H/A Action 0</w:t>
            </w:r>
            <w:r w:rsidR="007C07BD">
              <w:rPr>
                <w:rFonts w:hint="eastAsia"/>
                <w:b/>
                <w:sz w:val="20"/>
                <w:szCs w:val="20"/>
                <w:lang w:eastAsia="ja-JP"/>
              </w:rPr>
              <w:t>4</w:t>
            </w:r>
          </w:p>
        </w:tc>
        <w:tc>
          <w:tcPr>
            <w:tcW w:w="3396" w:type="pct"/>
            <w:tcBorders>
              <w:top w:val="single" w:sz="4" w:space="0" w:color="auto"/>
              <w:left w:val="single" w:sz="4" w:space="0" w:color="auto"/>
              <w:bottom w:val="single" w:sz="4" w:space="0" w:color="auto"/>
              <w:right w:val="single" w:sz="4" w:space="0" w:color="auto"/>
            </w:tcBorders>
            <w:shd w:val="clear" w:color="auto" w:fill="auto"/>
            <w:vAlign w:val="center"/>
          </w:tcPr>
          <w:p w14:paraId="26E521CC" w14:textId="7A638D6A" w:rsidR="00097DBF" w:rsidRPr="006C1A9C" w:rsidRDefault="00097DBF" w:rsidP="00A90469">
            <w:pPr>
              <w:rPr>
                <w:sz w:val="20"/>
                <w:szCs w:val="20"/>
              </w:rPr>
            </w:pPr>
            <w:r w:rsidRPr="006C1A9C">
              <w:rPr>
                <w:sz w:val="20"/>
                <w:szCs w:val="20"/>
              </w:rPr>
              <w:t>Medhavy/Ian to follow up the sharing of prescribed burn information/schedules (a week in advance is ideal) and investigate whether suggested dates can be passed to fire management authorities.</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14:paraId="3F4E613B" w14:textId="7F5D2610" w:rsidR="00097DBF" w:rsidRPr="006C1A9C" w:rsidRDefault="00EC5BEB" w:rsidP="00B1211C">
            <w:pPr>
              <w:jc w:val="center"/>
              <w:rPr>
                <w:sz w:val="20"/>
                <w:szCs w:val="20"/>
              </w:rPr>
            </w:pPr>
            <w:r>
              <w:rPr>
                <w:b/>
                <w:sz w:val="20"/>
                <w:szCs w:val="20"/>
              </w:rPr>
              <w:t>Dec</w:t>
            </w:r>
            <w:r w:rsidRPr="00D2646C">
              <w:rPr>
                <w:b/>
                <w:sz w:val="20"/>
                <w:szCs w:val="20"/>
              </w:rPr>
              <w:t>ember 2016</w:t>
            </w:r>
          </w:p>
        </w:tc>
      </w:tr>
      <w:tr w:rsidR="00092E6E" w:rsidRPr="006C1A9C" w14:paraId="7352BD53" w14:textId="77777777" w:rsidTr="00092E6E">
        <w:trPr>
          <w:cantSplit/>
          <w:trHeight w:val="885"/>
        </w:trPr>
        <w:tc>
          <w:tcPr>
            <w:tcW w:w="727" w:type="pct"/>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775F329F" w14:textId="0713BEFB" w:rsidR="00092E6E" w:rsidRPr="006C1A9C" w:rsidRDefault="00092E6E" w:rsidP="00B1211C">
            <w:pPr>
              <w:jc w:val="center"/>
              <w:rPr>
                <w:b/>
                <w:sz w:val="20"/>
                <w:szCs w:val="20"/>
                <w:lang w:eastAsia="ja-JP"/>
              </w:rPr>
            </w:pPr>
            <w:r w:rsidRPr="006C1A9C">
              <w:rPr>
                <w:b/>
                <w:sz w:val="20"/>
                <w:szCs w:val="20"/>
              </w:rPr>
              <w:lastRenderedPageBreak/>
              <w:t>HD &amp; H/A Action 0</w:t>
            </w:r>
            <w:r w:rsidR="007C07BD">
              <w:rPr>
                <w:rFonts w:hint="eastAsia"/>
                <w:b/>
                <w:sz w:val="20"/>
                <w:szCs w:val="20"/>
                <w:lang w:eastAsia="ja-JP"/>
              </w:rPr>
              <w:t>5</w:t>
            </w:r>
          </w:p>
        </w:tc>
        <w:tc>
          <w:tcPr>
            <w:tcW w:w="3396" w:type="pct"/>
            <w:tcBorders>
              <w:top w:val="single" w:sz="4" w:space="0" w:color="auto"/>
              <w:left w:val="single" w:sz="4" w:space="0" w:color="auto"/>
              <w:bottom w:val="single" w:sz="4" w:space="0" w:color="auto"/>
              <w:right w:val="single" w:sz="4" w:space="0" w:color="auto"/>
            </w:tcBorders>
            <w:shd w:val="clear" w:color="auto" w:fill="auto"/>
            <w:vAlign w:val="center"/>
          </w:tcPr>
          <w:p w14:paraId="1A2605D6" w14:textId="0F7819A3" w:rsidR="00092E6E" w:rsidRPr="006C1A9C" w:rsidRDefault="00092E6E" w:rsidP="00A90469">
            <w:pPr>
              <w:rPr>
                <w:sz w:val="20"/>
                <w:szCs w:val="20"/>
              </w:rPr>
            </w:pPr>
            <w:r w:rsidRPr="006C1A9C">
              <w:rPr>
                <w:sz w:val="20"/>
                <w:szCs w:val="20"/>
              </w:rPr>
              <w:t xml:space="preserve">Koji Nakau to share </w:t>
            </w:r>
            <w:r w:rsidR="007C07BD">
              <w:rPr>
                <w:rFonts w:hint="eastAsia"/>
                <w:sz w:val="20"/>
                <w:szCs w:val="20"/>
                <w:lang w:eastAsia="ja-JP"/>
              </w:rPr>
              <w:t xml:space="preserve">ALOS-2/ISS </w:t>
            </w:r>
            <w:r>
              <w:rPr>
                <w:sz w:val="20"/>
                <w:szCs w:val="20"/>
              </w:rPr>
              <w:t>CIRC</w:t>
            </w:r>
            <w:r w:rsidRPr="006C1A9C">
              <w:rPr>
                <w:sz w:val="20"/>
                <w:szCs w:val="20"/>
              </w:rPr>
              <w:t xml:space="preserve"> </w:t>
            </w:r>
            <w:r>
              <w:rPr>
                <w:sz w:val="20"/>
                <w:szCs w:val="20"/>
              </w:rPr>
              <w:t>orbit/image parameters and the</w:t>
            </w:r>
            <w:r w:rsidRPr="006C1A9C">
              <w:rPr>
                <w:sz w:val="20"/>
                <w:szCs w:val="20"/>
              </w:rPr>
              <w:t xml:space="preserve"> required fire size for detection</w:t>
            </w:r>
            <w:r>
              <w:rPr>
                <w:sz w:val="20"/>
                <w:szCs w:val="20"/>
              </w:rPr>
              <w:t>, so that the Australian side can consider negotiati</w:t>
            </w:r>
            <w:r w:rsidRPr="006C1A9C">
              <w:rPr>
                <w:sz w:val="20"/>
                <w:szCs w:val="20"/>
              </w:rPr>
              <w:t>n</w:t>
            </w:r>
            <w:r>
              <w:rPr>
                <w:sz w:val="20"/>
                <w:szCs w:val="20"/>
              </w:rPr>
              <w:t>g</w:t>
            </w:r>
            <w:r w:rsidRPr="006C1A9C">
              <w:rPr>
                <w:sz w:val="20"/>
                <w:szCs w:val="20"/>
              </w:rPr>
              <w:t xml:space="preserve"> prescribed burn dates with fire agencies.</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14:paraId="3FBA90D3" w14:textId="61FA68B0" w:rsidR="00092E6E" w:rsidRPr="006C1A9C" w:rsidRDefault="00EC5BEB" w:rsidP="00B1211C">
            <w:pPr>
              <w:jc w:val="center"/>
              <w:rPr>
                <w:sz w:val="20"/>
                <w:szCs w:val="20"/>
              </w:rPr>
            </w:pPr>
            <w:r>
              <w:rPr>
                <w:b/>
                <w:sz w:val="20"/>
                <w:szCs w:val="20"/>
              </w:rPr>
              <w:t>Dec</w:t>
            </w:r>
            <w:r w:rsidRPr="00D2646C">
              <w:rPr>
                <w:b/>
                <w:sz w:val="20"/>
                <w:szCs w:val="20"/>
              </w:rPr>
              <w:t>ember 2016</w:t>
            </w:r>
          </w:p>
        </w:tc>
      </w:tr>
      <w:tr w:rsidR="00092E6E" w:rsidRPr="006C1A9C" w14:paraId="030817D1" w14:textId="77777777" w:rsidTr="000163A0">
        <w:trPr>
          <w:cantSplit/>
          <w:trHeight w:val="534"/>
        </w:trPr>
        <w:tc>
          <w:tcPr>
            <w:tcW w:w="727" w:type="pct"/>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750AA69A" w14:textId="1B926679" w:rsidR="00092E6E" w:rsidRPr="006C1A9C" w:rsidRDefault="00092E6E" w:rsidP="00B1211C">
            <w:pPr>
              <w:jc w:val="center"/>
              <w:rPr>
                <w:b/>
                <w:sz w:val="20"/>
                <w:szCs w:val="20"/>
                <w:lang w:eastAsia="ja-JP"/>
              </w:rPr>
            </w:pPr>
            <w:r w:rsidRPr="006C1A9C">
              <w:rPr>
                <w:b/>
                <w:sz w:val="20"/>
                <w:szCs w:val="20"/>
              </w:rPr>
              <w:t>HD &amp; H/A Action 0</w:t>
            </w:r>
            <w:r w:rsidR="007C07BD">
              <w:rPr>
                <w:rFonts w:hint="eastAsia"/>
                <w:b/>
                <w:sz w:val="20"/>
                <w:szCs w:val="20"/>
                <w:lang w:eastAsia="ja-JP"/>
              </w:rPr>
              <w:t>6</w:t>
            </w:r>
          </w:p>
        </w:tc>
        <w:tc>
          <w:tcPr>
            <w:tcW w:w="3396" w:type="pct"/>
            <w:tcBorders>
              <w:top w:val="single" w:sz="4" w:space="0" w:color="auto"/>
              <w:left w:val="single" w:sz="4" w:space="0" w:color="auto"/>
              <w:bottom w:val="single" w:sz="4" w:space="0" w:color="auto"/>
              <w:right w:val="single" w:sz="4" w:space="0" w:color="auto"/>
            </w:tcBorders>
            <w:shd w:val="clear" w:color="auto" w:fill="auto"/>
            <w:vAlign w:val="center"/>
          </w:tcPr>
          <w:p w14:paraId="34A66811" w14:textId="08AD34F3" w:rsidR="00092E6E" w:rsidRPr="006C1A9C" w:rsidRDefault="00092E6E" w:rsidP="00B1211C">
            <w:pPr>
              <w:rPr>
                <w:sz w:val="20"/>
                <w:szCs w:val="20"/>
              </w:rPr>
            </w:pPr>
            <w:r w:rsidRPr="006C1A9C">
              <w:rPr>
                <w:sz w:val="20"/>
                <w:szCs w:val="20"/>
                <w:lang w:eastAsia="ja-JP"/>
              </w:rPr>
              <w:t>Ian to notify the Japanese team when BOM sun photometer data is available via WMO Global Atmosphere Watch.</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14:paraId="6EF33368" w14:textId="6F7E6AF2" w:rsidR="00092E6E" w:rsidRPr="009913EE" w:rsidRDefault="00EC5BEB" w:rsidP="00B1211C">
            <w:pPr>
              <w:jc w:val="center"/>
              <w:rPr>
                <w:b/>
                <w:sz w:val="20"/>
                <w:szCs w:val="20"/>
              </w:rPr>
            </w:pPr>
            <w:r w:rsidRPr="009913EE">
              <w:rPr>
                <w:b/>
                <w:sz w:val="20"/>
                <w:szCs w:val="20"/>
              </w:rPr>
              <w:t>ASAP</w:t>
            </w:r>
          </w:p>
        </w:tc>
      </w:tr>
      <w:tr w:rsidR="00092E6E" w:rsidRPr="006C1A9C" w14:paraId="225E7CFA" w14:textId="77777777" w:rsidTr="000163A0">
        <w:trPr>
          <w:cantSplit/>
          <w:trHeight w:val="1023"/>
        </w:trPr>
        <w:tc>
          <w:tcPr>
            <w:tcW w:w="727" w:type="pct"/>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5BCE68AC" w14:textId="5A71E7C7" w:rsidR="00092E6E" w:rsidRPr="006C1A9C" w:rsidRDefault="00092E6E" w:rsidP="00B1211C">
            <w:pPr>
              <w:jc w:val="center"/>
              <w:rPr>
                <w:b/>
                <w:sz w:val="20"/>
                <w:szCs w:val="20"/>
                <w:lang w:eastAsia="ja-JP"/>
              </w:rPr>
            </w:pPr>
            <w:r w:rsidRPr="006C1A9C">
              <w:rPr>
                <w:b/>
                <w:sz w:val="20"/>
                <w:szCs w:val="20"/>
              </w:rPr>
              <w:t>HD &amp; H/A Action 0</w:t>
            </w:r>
            <w:r w:rsidR="007C07BD">
              <w:rPr>
                <w:rFonts w:hint="eastAsia"/>
                <w:b/>
                <w:sz w:val="20"/>
                <w:szCs w:val="20"/>
                <w:lang w:eastAsia="ja-JP"/>
              </w:rPr>
              <w:t>7</w:t>
            </w:r>
          </w:p>
        </w:tc>
        <w:tc>
          <w:tcPr>
            <w:tcW w:w="3396" w:type="pct"/>
            <w:tcBorders>
              <w:top w:val="single" w:sz="4" w:space="0" w:color="auto"/>
              <w:left w:val="single" w:sz="4" w:space="0" w:color="auto"/>
              <w:bottom w:val="single" w:sz="4" w:space="0" w:color="auto"/>
              <w:right w:val="single" w:sz="4" w:space="0" w:color="auto"/>
            </w:tcBorders>
            <w:shd w:val="clear" w:color="auto" w:fill="auto"/>
            <w:vAlign w:val="center"/>
          </w:tcPr>
          <w:p w14:paraId="18927CEE" w14:textId="77D51455" w:rsidR="00092E6E" w:rsidRPr="006C1A9C" w:rsidRDefault="00092E6E" w:rsidP="00B1211C">
            <w:pPr>
              <w:rPr>
                <w:sz w:val="20"/>
                <w:szCs w:val="20"/>
              </w:rPr>
            </w:pPr>
            <w:r w:rsidRPr="006C1A9C">
              <w:rPr>
                <w:sz w:val="20"/>
                <w:szCs w:val="20"/>
                <w:lang w:eastAsia="ja-JP"/>
              </w:rPr>
              <w:t>Ian to suggest to Martin Cope that he integrate JAXA/Australia local hotspot products and/or locally produced aerosol products from JAXA in CSIRO’s smoke transportation model for validation purposes. Ian to keep the Japanese team informed.</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14:paraId="46CF8642" w14:textId="0CCFD872" w:rsidR="00092E6E" w:rsidRPr="006C1A9C" w:rsidRDefault="005716B9" w:rsidP="00B1211C">
            <w:pPr>
              <w:jc w:val="center"/>
              <w:rPr>
                <w:sz w:val="20"/>
                <w:szCs w:val="20"/>
              </w:rPr>
            </w:pPr>
            <w:r>
              <w:rPr>
                <w:b/>
                <w:sz w:val="20"/>
                <w:szCs w:val="20"/>
              </w:rPr>
              <w:t>Dec</w:t>
            </w:r>
            <w:r w:rsidRPr="00D2646C">
              <w:rPr>
                <w:b/>
                <w:sz w:val="20"/>
                <w:szCs w:val="20"/>
              </w:rPr>
              <w:t>ember 2016</w:t>
            </w:r>
          </w:p>
        </w:tc>
      </w:tr>
      <w:tr w:rsidR="00092E6E" w:rsidRPr="006C1A9C" w14:paraId="557A33F1" w14:textId="77777777" w:rsidTr="000163A0">
        <w:trPr>
          <w:cantSplit/>
          <w:trHeight w:val="619"/>
        </w:trPr>
        <w:tc>
          <w:tcPr>
            <w:tcW w:w="727" w:type="pct"/>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154C12D4" w14:textId="5ED5A37E" w:rsidR="00092E6E" w:rsidRPr="006C1A9C" w:rsidRDefault="00092E6E" w:rsidP="00B1211C">
            <w:pPr>
              <w:jc w:val="center"/>
              <w:rPr>
                <w:b/>
                <w:sz w:val="20"/>
                <w:szCs w:val="20"/>
                <w:lang w:eastAsia="ja-JP"/>
              </w:rPr>
            </w:pPr>
            <w:r w:rsidRPr="006C1A9C">
              <w:rPr>
                <w:b/>
                <w:sz w:val="20"/>
                <w:szCs w:val="20"/>
              </w:rPr>
              <w:t>HD &amp; H/A Action 0</w:t>
            </w:r>
            <w:r w:rsidR="007C07BD">
              <w:rPr>
                <w:rFonts w:hint="eastAsia"/>
                <w:b/>
                <w:sz w:val="20"/>
                <w:szCs w:val="20"/>
                <w:lang w:eastAsia="ja-JP"/>
              </w:rPr>
              <w:t>8</w:t>
            </w:r>
          </w:p>
        </w:tc>
        <w:tc>
          <w:tcPr>
            <w:tcW w:w="3396" w:type="pct"/>
            <w:tcBorders>
              <w:top w:val="single" w:sz="4" w:space="0" w:color="auto"/>
              <w:left w:val="single" w:sz="4" w:space="0" w:color="auto"/>
              <w:bottom w:val="single" w:sz="4" w:space="0" w:color="auto"/>
              <w:right w:val="single" w:sz="4" w:space="0" w:color="auto"/>
            </w:tcBorders>
            <w:shd w:val="clear" w:color="auto" w:fill="auto"/>
            <w:vAlign w:val="center"/>
          </w:tcPr>
          <w:p w14:paraId="227B1B12" w14:textId="4479FAB6" w:rsidR="00092E6E" w:rsidRPr="006C1A9C" w:rsidRDefault="00092E6E" w:rsidP="00B1211C">
            <w:pPr>
              <w:rPr>
                <w:sz w:val="20"/>
                <w:szCs w:val="20"/>
              </w:rPr>
            </w:pPr>
            <w:r w:rsidRPr="006C1A9C">
              <w:rPr>
                <w:sz w:val="20"/>
                <w:szCs w:val="20"/>
                <w:lang w:eastAsia="ja-JP"/>
              </w:rPr>
              <w:t>Ian to share the names of the Japanese AIRCAP participants.</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14:paraId="67CA4306" w14:textId="616CF72C" w:rsidR="00092E6E" w:rsidRPr="006C1A9C" w:rsidRDefault="00D61556" w:rsidP="00B1211C">
            <w:pPr>
              <w:jc w:val="center"/>
              <w:rPr>
                <w:sz w:val="20"/>
                <w:szCs w:val="20"/>
              </w:rPr>
            </w:pPr>
            <w:r>
              <w:rPr>
                <w:b/>
                <w:sz w:val="20"/>
                <w:szCs w:val="20"/>
              </w:rPr>
              <w:t>Dec</w:t>
            </w:r>
            <w:r w:rsidRPr="00D2646C">
              <w:rPr>
                <w:b/>
                <w:sz w:val="20"/>
                <w:szCs w:val="20"/>
              </w:rPr>
              <w:t>ember 2016</w:t>
            </w:r>
          </w:p>
        </w:tc>
      </w:tr>
      <w:tr w:rsidR="00092E6E" w:rsidRPr="006C1A9C" w14:paraId="07315823" w14:textId="77777777" w:rsidTr="000163A0">
        <w:trPr>
          <w:cantSplit/>
          <w:trHeight w:val="814"/>
        </w:trPr>
        <w:tc>
          <w:tcPr>
            <w:tcW w:w="727" w:type="pct"/>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61E8D936" w14:textId="44EE0FAF" w:rsidR="00092E6E" w:rsidRPr="006C1A9C" w:rsidRDefault="00092E6E" w:rsidP="00B1211C">
            <w:pPr>
              <w:jc w:val="center"/>
              <w:rPr>
                <w:b/>
                <w:sz w:val="20"/>
                <w:szCs w:val="20"/>
                <w:lang w:eastAsia="ja-JP"/>
              </w:rPr>
            </w:pPr>
            <w:r w:rsidRPr="006C1A9C">
              <w:rPr>
                <w:b/>
                <w:sz w:val="20"/>
                <w:szCs w:val="20"/>
              </w:rPr>
              <w:t>HD &amp; H/A Action 0</w:t>
            </w:r>
            <w:r w:rsidR="007C07BD">
              <w:rPr>
                <w:rFonts w:hint="eastAsia"/>
                <w:b/>
                <w:sz w:val="20"/>
                <w:szCs w:val="20"/>
                <w:lang w:eastAsia="ja-JP"/>
              </w:rPr>
              <w:t>9</w:t>
            </w:r>
          </w:p>
        </w:tc>
        <w:tc>
          <w:tcPr>
            <w:tcW w:w="3396" w:type="pct"/>
            <w:tcBorders>
              <w:top w:val="single" w:sz="4" w:space="0" w:color="auto"/>
              <w:left w:val="single" w:sz="4" w:space="0" w:color="auto"/>
              <w:bottom w:val="single" w:sz="4" w:space="0" w:color="auto"/>
              <w:right w:val="single" w:sz="4" w:space="0" w:color="auto"/>
            </w:tcBorders>
            <w:shd w:val="clear" w:color="auto" w:fill="auto"/>
            <w:vAlign w:val="center"/>
          </w:tcPr>
          <w:p w14:paraId="3CE1D285" w14:textId="5E059698" w:rsidR="00092E6E" w:rsidRPr="006C1A9C" w:rsidRDefault="00092E6E" w:rsidP="00B1211C">
            <w:pPr>
              <w:rPr>
                <w:sz w:val="20"/>
                <w:szCs w:val="20"/>
              </w:rPr>
            </w:pPr>
            <w:r>
              <w:rPr>
                <w:sz w:val="20"/>
                <w:szCs w:val="20"/>
                <w:lang w:eastAsia="ja-JP"/>
              </w:rPr>
              <w:t>Ian/Medhavy,</w:t>
            </w:r>
            <w:r w:rsidRPr="006C1A9C">
              <w:rPr>
                <w:sz w:val="20"/>
                <w:szCs w:val="20"/>
                <w:lang w:eastAsia="ja-JP"/>
              </w:rPr>
              <w:t xml:space="preserve"> Nakau-san</w:t>
            </w:r>
            <w:r>
              <w:rPr>
                <w:sz w:val="20"/>
                <w:szCs w:val="20"/>
                <w:lang w:eastAsia="ja-JP"/>
              </w:rPr>
              <w:t>,</w:t>
            </w:r>
            <w:r w:rsidRPr="006C1A9C">
              <w:rPr>
                <w:sz w:val="20"/>
                <w:szCs w:val="20"/>
                <w:lang w:eastAsia="ja-JP"/>
              </w:rPr>
              <w:t xml:space="preserve"> and Kikuchi-san to prepare a statement of products of interest for </w:t>
            </w:r>
            <w:r>
              <w:rPr>
                <w:sz w:val="20"/>
                <w:szCs w:val="20"/>
                <w:lang w:eastAsia="ja-JP"/>
              </w:rPr>
              <w:t>cross-</w:t>
            </w:r>
            <w:r w:rsidRPr="006C1A9C">
              <w:rPr>
                <w:sz w:val="20"/>
                <w:szCs w:val="20"/>
                <w:lang w:eastAsia="ja-JP"/>
              </w:rPr>
              <w:t>comparison/validation (hotspot</w:t>
            </w:r>
            <w:r>
              <w:rPr>
                <w:sz w:val="20"/>
                <w:szCs w:val="20"/>
                <w:lang w:eastAsia="ja-JP"/>
              </w:rPr>
              <w:t>s</w:t>
            </w:r>
            <w:r w:rsidRPr="006C1A9C">
              <w:rPr>
                <w:sz w:val="20"/>
                <w:szCs w:val="20"/>
                <w:lang w:eastAsia="ja-JP"/>
              </w:rPr>
              <w:t>, aerosol incl. cloud mask</w:t>
            </w:r>
            <w:r>
              <w:rPr>
                <w:sz w:val="20"/>
                <w:szCs w:val="20"/>
                <w:lang w:eastAsia="ja-JP"/>
              </w:rPr>
              <w:t>) as well as POCs and target</w:t>
            </w:r>
            <w:r w:rsidR="00355D84">
              <w:rPr>
                <w:rFonts w:hint="eastAsia"/>
                <w:sz w:val="20"/>
                <w:szCs w:val="20"/>
                <w:lang w:eastAsia="ja-JP"/>
              </w:rPr>
              <w:t xml:space="preserve"> area</w:t>
            </w:r>
            <w:r>
              <w:rPr>
                <w:sz w:val="20"/>
                <w:szCs w:val="20"/>
                <w:lang w:eastAsia="ja-JP"/>
              </w:rPr>
              <w:t>s for each.</w:t>
            </w:r>
            <w:r w:rsidRPr="006C1A9C">
              <w:rPr>
                <w:sz w:val="20"/>
                <w:szCs w:val="20"/>
                <w:lang w:eastAsia="ja-JP"/>
              </w:rPr>
              <w:t xml:space="preserve">  </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14:paraId="3E56135B" w14:textId="4C1C09B0" w:rsidR="00092E6E" w:rsidRPr="006C1A9C" w:rsidRDefault="005716B9" w:rsidP="00B1211C">
            <w:pPr>
              <w:jc w:val="center"/>
              <w:rPr>
                <w:sz w:val="20"/>
                <w:szCs w:val="20"/>
              </w:rPr>
            </w:pPr>
            <w:r>
              <w:rPr>
                <w:b/>
                <w:sz w:val="20"/>
                <w:szCs w:val="20"/>
              </w:rPr>
              <w:t>Dec</w:t>
            </w:r>
            <w:r w:rsidRPr="00D2646C">
              <w:rPr>
                <w:b/>
                <w:sz w:val="20"/>
                <w:szCs w:val="20"/>
              </w:rPr>
              <w:t>ember 2016</w:t>
            </w:r>
          </w:p>
        </w:tc>
      </w:tr>
      <w:tr w:rsidR="00092E6E" w:rsidRPr="006C1A9C" w14:paraId="6F344C58" w14:textId="77777777" w:rsidTr="000163A0">
        <w:trPr>
          <w:cantSplit/>
          <w:trHeight w:val="451"/>
        </w:trPr>
        <w:tc>
          <w:tcPr>
            <w:tcW w:w="727" w:type="pct"/>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4DF4528A" w14:textId="57A170B8" w:rsidR="00092E6E" w:rsidRPr="006C1A9C" w:rsidRDefault="00092E6E" w:rsidP="00B1211C">
            <w:pPr>
              <w:jc w:val="center"/>
              <w:rPr>
                <w:b/>
                <w:sz w:val="20"/>
                <w:szCs w:val="20"/>
                <w:lang w:eastAsia="ja-JP"/>
              </w:rPr>
            </w:pPr>
            <w:r w:rsidRPr="006C1A9C">
              <w:rPr>
                <w:b/>
                <w:sz w:val="20"/>
                <w:szCs w:val="20"/>
              </w:rPr>
              <w:t xml:space="preserve">HD &amp; H/A Action </w:t>
            </w:r>
            <w:r w:rsidR="007C07BD">
              <w:rPr>
                <w:rFonts w:hint="eastAsia"/>
                <w:b/>
                <w:sz w:val="20"/>
                <w:szCs w:val="20"/>
                <w:lang w:eastAsia="ja-JP"/>
              </w:rPr>
              <w:t>10</w:t>
            </w:r>
          </w:p>
        </w:tc>
        <w:tc>
          <w:tcPr>
            <w:tcW w:w="3396" w:type="pct"/>
            <w:tcBorders>
              <w:top w:val="single" w:sz="4" w:space="0" w:color="auto"/>
              <w:left w:val="single" w:sz="4" w:space="0" w:color="auto"/>
              <w:bottom w:val="single" w:sz="4" w:space="0" w:color="auto"/>
              <w:right w:val="single" w:sz="4" w:space="0" w:color="auto"/>
            </w:tcBorders>
            <w:shd w:val="clear" w:color="auto" w:fill="auto"/>
            <w:vAlign w:val="center"/>
          </w:tcPr>
          <w:p w14:paraId="310F50A0" w14:textId="674F5CC3" w:rsidR="00092E6E" w:rsidRPr="006C1A9C" w:rsidRDefault="00092E6E" w:rsidP="00B1211C">
            <w:pPr>
              <w:rPr>
                <w:sz w:val="20"/>
                <w:szCs w:val="20"/>
              </w:rPr>
            </w:pPr>
            <w:r w:rsidRPr="006C1A9C">
              <w:rPr>
                <w:sz w:val="20"/>
                <w:szCs w:val="20"/>
                <w:lang w:eastAsia="ja-JP"/>
              </w:rPr>
              <w:t xml:space="preserve">Nakau-san and Hamamoto-san to contact </w:t>
            </w:r>
            <w:r>
              <w:rPr>
                <w:sz w:val="20"/>
                <w:szCs w:val="20"/>
                <w:lang w:eastAsia="ja-JP"/>
              </w:rPr>
              <w:t xml:space="preserve">their </w:t>
            </w:r>
            <w:r w:rsidRPr="006C1A9C">
              <w:rPr>
                <w:sz w:val="20"/>
                <w:szCs w:val="20"/>
                <w:lang w:eastAsia="ja-JP"/>
              </w:rPr>
              <w:t xml:space="preserve">Indonesian counterparts </w:t>
            </w:r>
            <w:r>
              <w:rPr>
                <w:sz w:val="20"/>
                <w:szCs w:val="20"/>
                <w:lang w:eastAsia="ja-JP"/>
              </w:rPr>
              <w:t xml:space="preserve">at </w:t>
            </w:r>
            <w:r w:rsidRPr="006C1A9C">
              <w:rPr>
                <w:sz w:val="20"/>
                <w:szCs w:val="20"/>
                <w:lang w:eastAsia="ja-JP"/>
              </w:rPr>
              <w:t>LAPAN and BMKG to inform them of our activity.</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14:paraId="3394D175" w14:textId="2C532E8C" w:rsidR="00092E6E" w:rsidRPr="006C1A9C" w:rsidRDefault="00880A3D" w:rsidP="00B1211C">
            <w:pPr>
              <w:jc w:val="center"/>
              <w:rPr>
                <w:sz w:val="20"/>
                <w:szCs w:val="20"/>
              </w:rPr>
            </w:pPr>
            <w:r>
              <w:rPr>
                <w:b/>
                <w:sz w:val="20"/>
                <w:szCs w:val="20"/>
              </w:rPr>
              <w:t>Dec</w:t>
            </w:r>
            <w:r w:rsidRPr="00D2646C">
              <w:rPr>
                <w:b/>
                <w:sz w:val="20"/>
                <w:szCs w:val="20"/>
              </w:rPr>
              <w:t>ember 2016</w:t>
            </w:r>
          </w:p>
        </w:tc>
      </w:tr>
    </w:tbl>
    <w:p w14:paraId="5C8927BA" w14:textId="77777777" w:rsidR="00097DBF" w:rsidRPr="00097DBF" w:rsidRDefault="00097DBF" w:rsidP="00097DBF"/>
    <w:sectPr w:rsidR="00097DBF" w:rsidRPr="00097DBF" w:rsidSect="006E784F">
      <w:headerReference w:type="default" r:id="rId35"/>
      <w:footerReference w:type="default" r:id="rId36"/>
      <w:pgSz w:w="11900" w:h="16840"/>
      <w:pgMar w:top="1440" w:right="1440" w:bottom="1440" w:left="1440" w:header="708" w:footer="96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A8EA3B" w14:textId="77777777" w:rsidR="006E4054" w:rsidRDefault="006E4054" w:rsidP="005E05B6">
      <w:r>
        <w:separator/>
      </w:r>
    </w:p>
  </w:endnote>
  <w:endnote w:type="continuationSeparator" w:id="0">
    <w:p w14:paraId="48EB69C2" w14:textId="77777777" w:rsidR="006E4054" w:rsidRDefault="006E4054" w:rsidP="005E0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Yu Mincho">
    <w:panose1 w:val="02020400000000000000"/>
    <w:charset w:val="80"/>
    <w:family w:val="auto"/>
    <w:pitch w:val="variable"/>
    <w:sig w:usb0="800002E7" w:usb1="2AC7FCFF" w:usb2="00000012" w:usb3="00000000" w:csb0="0002009F" w:csb1="00000000"/>
  </w:font>
  <w:font w:name="Calibri Light">
    <w:panose1 w:val="020F0302020204030204"/>
    <w:charset w:val="00"/>
    <w:family w:val="auto"/>
    <w:pitch w:val="variable"/>
    <w:sig w:usb0="A00002EF" w:usb1="4000207B" w:usb2="00000000" w:usb3="00000000" w:csb0="0000019F" w:csb1="00000000"/>
  </w:font>
  <w:font w:name="Yu Gothic Light">
    <w:panose1 w:val="020B0300000000000000"/>
    <w:charset w:val="80"/>
    <w:family w:val="auto"/>
    <w:pitch w:val="variable"/>
    <w:sig w:usb0="E00002FF" w:usb1="2AC7FDFF" w:usb2="00000016"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9CC77" w14:textId="30D8E047" w:rsidR="001D7A57" w:rsidRPr="002A5506" w:rsidRDefault="001D7A57" w:rsidP="002A5506">
    <w:pPr>
      <w:pStyle w:val="Normal1"/>
      <w:tabs>
        <w:tab w:val="center" w:pos="4320"/>
        <w:tab w:val="right" w:pos="8640"/>
      </w:tabs>
      <w:jc w:val="right"/>
      <w:rPr>
        <w:rFonts w:asciiTheme="minorHAnsi" w:hAnsiTheme="minorHAnsi"/>
        <w:sz w:val="20"/>
      </w:rPr>
    </w:pPr>
    <w:r w:rsidRPr="002A5506">
      <w:rPr>
        <w:rFonts w:asciiTheme="minorHAnsi" w:eastAsia="Calibri" w:hAnsiTheme="minorHAnsi" w:cs="Calibri"/>
        <w:sz w:val="20"/>
      </w:rPr>
      <w:t xml:space="preserve">Page </w:t>
    </w:r>
    <w:r w:rsidRPr="002A5506">
      <w:rPr>
        <w:rFonts w:asciiTheme="minorHAnsi" w:hAnsiTheme="minorHAnsi"/>
        <w:sz w:val="20"/>
      </w:rPr>
      <w:fldChar w:fldCharType="begin"/>
    </w:r>
    <w:r w:rsidRPr="002A5506">
      <w:rPr>
        <w:rFonts w:asciiTheme="minorHAnsi" w:hAnsiTheme="minorHAnsi"/>
        <w:sz w:val="20"/>
      </w:rPr>
      <w:instrText>PAGE</w:instrText>
    </w:r>
    <w:r w:rsidRPr="002A5506">
      <w:rPr>
        <w:rFonts w:asciiTheme="minorHAnsi" w:hAnsiTheme="minorHAnsi"/>
        <w:sz w:val="20"/>
      </w:rPr>
      <w:fldChar w:fldCharType="separate"/>
    </w:r>
    <w:r w:rsidR="006E784F">
      <w:rPr>
        <w:rFonts w:asciiTheme="minorHAnsi" w:hAnsiTheme="minorHAnsi"/>
        <w:noProof/>
        <w:sz w:val="20"/>
      </w:rPr>
      <w:t>26</w:t>
    </w:r>
    <w:r w:rsidRPr="002A5506">
      <w:rPr>
        <w:rFonts w:asciiTheme="minorHAnsi" w:hAnsiTheme="minorHAnsi"/>
        <w:sz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9083C4" w14:textId="77777777" w:rsidR="006E4054" w:rsidRDefault="006E4054" w:rsidP="005E05B6">
      <w:r>
        <w:separator/>
      </w:r>
    </w:p>
  </w:footnote>
  <w:footnote w:type="continuationSeparator" w:id="0">
    <w:p w14:paraId="06D8AC66" w14:textId="77777777" w:rsidR="006E4054" w:rsidRDefault="006E4054" w:rsidP="005E05B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9C7F01" w14:textId="02633470" w:rsidR="001D7A57" w:rsidRPr="004826EF" w:rsidRDefault="001D7A57" w:rsidP="004826EF">
    <w:pPr>
      <w:pStyle w:val="Header"/>
      <w:spacing w:before="0" w:after="0"/>
      <w:rPr>
        <w:sz w:val="16"/>
        <w:lang w:val="en-US"/>
      </w:rPr>
    </w:pPr>
    <w:r w:rsidRPr="004826EF">
      <w:rPr>
        <w:sz w:val="16"/>
      </w:rPr>
      <w:t>2</w:t>
    </w:r>
    <w:r w:rsidRPr="004826EF">
      <w:rPr>
        <w:sz w:val="16"/>
        <w:vertAlign w:val="superscript"/>
      </w:rPr>
      <w:t>nd</w:t>
    </w:r>
    <w:r w:rsidRPr="004826EF">
      <w:rPr>
        <w:sz w:val="16"/>
      </w:rPr>
      <w:t xml:space="preserve"> </w:t>
    </w:r>
    <w:r w:rsidRPr="004826EF">
      <w:rPr>
        <w:sz w:val="16"/>
        <w:lang w:val="en-US"/>
      </w:rPr>
      <w:t>Japan-Australia GEO-LEO Applications Workshop</w:t>
    </w:r>
  </w:p>
  <w:p w14:paraId="26C361F1" w14:textId="2238D7E1" w:rsidR="001D7A57" w:rsidRPr="004826EF" w:rsidRDefault="001D7A57" w:rsidP="004826EF">
    <w:pPr>
      <w:pStyle w:val="Header"/>
      <w:spacing w:before="0" w:after="0"/>
      <w:rPr>
        <w:sz w:val="16"/>
      </w:rPr>
    </w:pPr>
    <w:r w:rsidRPr="004826EF">
      <w:rPr>
        <w:sz w:val="16"/>
      </w:rPr>
      <w:t>1</w:t>
    </w:r>
    <w:r w:rsidRPr="004826EF">
      <w:rPr>
        <w:sz w:val="16"/>
        <w:vertAlign w:val="superscript"/>
      </w:rPr>
      <w:t>st</w:t>
    </w:r>
    <w:r w:rsidRPr="004826EF">
      <w:rPr>
        <w:sz w:val="16"/>
      </w:rPr>
      <w:t xml:space="preserve"> – 2</w:t>
    </w:r>
    <w:r w:rsidRPr="004826EF">
      <w:rPr>
        <w:sz w:val="16"/>
        <w:vertAlign w:val="superscript"/>
      </w:rPr>
      <w:t>nd</w:t>
    </w:r>
    <w:r w:rsidRPr="004826EF">
      <w:rPr>
        <w:sz w:val="16"/>
      </w:rPr>
      <w:t xml:space="preserve"> September 2016     Tokyo, Japan</w:t>
    </w:r>
  </w:p>
  <w:p w14:paraId="01809BF4" w14:textId="7468DEA2" w:rsidR="001D7A57" w:rsidRDefault="004E0E87" w:rsidP="00BE3E10">
    <w:pPr>
      <w:pStyle w:val="Header"/>
      <w:spacing w:before="0" w:after="0"/>
      <w:rPr>
        <w:sz w:val="16"/>
      </w:rPr>
    </w:pPr>
    <w:r>
      <w:rPr>
        <w:sz w:val="16"/>
      </w:rPr>
      <w:t>Minutes V</w:t>
    </w:r>
    <w:r w:rsidR="005E3D9F">
      <w:rPr>
        <w:sz w:val="16"/>
      </w:rPr>
      <w:t>1.0</w:t>
    </w:r>
  </w:p>
  <w:p w14:paraId="274426B7" w14:textId="77777777" w:rsidR="001D7A57" w:rsidRDefault="001D7A57" w:rsidP="00BE3E10">
    <w:pPr>
      <w:pStyle w:val="Header"/>
      <w:spacing w:before="0" w:after="0"/>
      <w:rPr>
        <w:sz w:val="16"/>
      </w:rPr>
    </w:pPr>
  </w:p>
  <w:p w14:paraId="7C8E0FAC" w14:textId="77777777" w:rsidR="001D7A57" w:rsidRPr="00BE3E10" w:rsidRDefault="001D7A57" w:rsidP="00BE3E10">
    <w:pPr>
      <w:pStyle w:val="Header"/>
      <w:spacing w:before="0" w:after="0"/>
      <w:rPr>
        <w:sz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77B2850"/>
    <w:multiLevelType w:val="hybridMultilevel"/>
    <w:tmpl w:val="8DB029B2"/>
    <w:lvl w:ilvl="0" w:tplc="11065DA0">
      <w:start w:val="1"/>
      <w:numFmt w:val="bullet"/>
      <w:lvlText w:val="•"/>
      <w:lvlJc w:val="left"/>
      <w:pPr>
        <w:tabs>
          <w:tab w:val="num" w:pos="720"/>
        </w:tabs>
        <w:ind w:left="720" w:hanging="360"/>
      </w:pPr>
      <w:rPr>
        <w:rFonts w:ascii="Arial" w:hAnsi="Arial" w:hint="default"/>
      </w:rPr>
    </w:lvl>
    <w:lvl w:ilvl="1" w:tplc="3C202358" w:tentative="1">
      <w:start w:val="1"/>
      <w:numFmt w:val="bullet"/>
      <w:lvlText w:val="•"/>
      <w:lvlJc w:val="left"/>
      <w:pPr>
        <w:tabs>
          <w:tab w:val="num" w:pos="1440"/>
        </w:tabs>
        <w:ind w:left="1440" w:hanging="360"/>
      </w:pPr>
      <w:rPr>
        <w:rFonts w:ascii="Arial" w:hAnsi="Arial" w:hint="default"/>
      </w:rPr>
    </w:lvl>
    <w:lvl w:ilvl="2" w:tplc="7286EEEA" w:tentative="1">
      <w:start w:val="1"/>
      <w:numFmt w:val="bullet"/>
      <w:lvlText w:val="•"/>
      <w:lvlJc w:val="left"/>
      <w:pPr>
        <w:tabs>
          <w:tab w:val="num" w:pos="2160"/>
        </w:tabs>
        <w:ind w:left="2160" w:hanging="360"/>
      </w:pPr>
      <w:rPr>
        <w:rFonts w:ascii="Arial" w:hAnsi="Arial" w:hint="default"/>
      </w:rPr>
    </w:lvl>
    <w:lvl w:ilvl="3" w:tplc="1C7E5DA6" w:tentative="1">
      <w:start w:val="1"/>
      <w:numFmt w:val="bullet"/>
      <w:lvlText w:val="•"/>
      <w:lvlJc w:val="left"/>
      <w:pPr>
        <w:tabs>
          <w:tab w:val="num" w:pos="2880"/>
        </w:tabs>
        <w:ind w:left="2880" w:hanging="360"/>
      </w:pPr>
      <w:rPr>
        <w:rFonts w:ascii="Arial" w:hAnsi="Arial" w:hint="default"/>
      </w:rPr>
    </w:lvl>
    <w:lvl w:ilvl="4" w:tplc="2ABA7348" w:tentative="1">
      <w:start w:val="1"/>
      <w:numFmt w:val="bullet"/>
      <w:lvlText w:val="•"/>
      <w:lvlJc w:val="left"/>
      <w:pPr>
        <w:tabs>
          <w:tab w:val="num" w:pos="3600"/>
        </w:tabs>
        <w:ind w:left="3600" w:hanging="360"/>
      </w:pPr>
      <w:rPr>
        <w:rFonts w:ascii="Arial" w:hAnsi="Arial" w:hint="default"/>
      </w:rPr>
    </w:lvl>
    <w:lvl w:ilvl="5" w:tplc="0450E636" w:tentative="1">
      <w:start w:val="1"/>
      <w:numFmt w:val="bullet"/>
      <w:lvlText w:val="•"/>
      <w:lvlJc w:val="left"/>
      <w:pPr>
        <w:tabs>
          <w:tab w:val="num" w:pos="4320"/>
        </w:tabs>
        <w:ind w:left="4320" w:hanging="360"/>
      </w:pPr>
      <w:rPr>
        <w:rFonts w:ascii="Arial" w:hAnsi="Arial" w:hint="default"/>
      </w:rPr>
    </w:lvl>
    <w:lvl w:ilvl="6" w:tplc="485C4530" w:tentative="1">
      <w:start w:val="1"/>
      <w:numFmt w:val="bullet"/>
      <w:lvlText w:val="•"/>
      <w:lvlJc w:val="left"/>
      <w:pPr>
        <w:tabs>
          <w:tab w:val="num" w:pos="5040"/>
        </w:tabs>
        <w:ind w:left="5040" w:hanging="360"/>
      </w:pPr>
      <w:rPr>
        <w:rFonts w:ascii="Arial" w:hAnsi="Arial" w:hint="default"/>
      </w:rPr>
    </w:lvl>
    <w:lvl w:ilvl="7" w:tplc="C2EED428" w:tentative="1">
      <w:start w:val="1"/>
      <w:numFmt w:val="bullet"/>
      <w:lvlText w:val="•"/>
      <w:lvlJc w:val="left"/>
      <w:pPr>
        <w:tabs>
          <w:tab w:val="num" w:pos="5760"/>
        </w:tabs>
        <w:ind w:left="5760" w:hanging="360"/>
      </w:pPr>
      <w:rPr>
        <w:rFonts w:ascii="Arial" w:hAnsi="Arial" w:hint="default"/>
      </w:rPr>
    </w:lvl>
    <w:lvl w:ilvl="8" w:tplc="C4A44FEE" w:tentative="1">
      <w:start w:val="1"/>
      <w:numFmt w:val="bullet"/>
      <w:lvlText w:val="•"/>
      <w:lvlJc w:val="left"/>
      <w:pPr>
        <w:tabs>
          <w:tab w:val="num" w:pos="6480"/>
        </w:tabs>
        <w:ind w:left="6480" w:hanging="360"/>
      </w:pPr>
      <w:rPr>
        <w:rFonts w:ascii="Arial" w:hAnsi="Arial" w:hint="default"/>
      </w:rPr>
    </w:lvl>
  </w:abstractNum>
  <w:abstractNum w:abstractNumId="2">
    <w:nsid w:val="0A4C4516"/>
    <w:multiLevelType w:val="hybridMultilevel"/>
    <w:tmpl w:val="2F10C524"/>
    <w:lvl w:ilvl="0" w:tplc="9D8EDD7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C1E0631"/>
    <w:multiLevelType w:val="hybridMultilevel"/>
    <w:tmpl w:val="4E2C4BE2"/>
    <w:lvl w:ilvl="0" w:tplc="A224D472">
      <w:start w:val="1"/>
      <w:numFmt w:val="bullet"/>
      <w:lvlText w:val="•"/>
      <w:lvlJc w:val="left"/>
      <w:pPr>
        <w:tabs>
          <w:tab w:val="num" w:pos="720"/>
        </w:tabs>
        <w:ind w:left="720" w:hanging="360"/>
      </w:pPr>
      <w:rPr>
        <w:rFonts w:ascii="Arial" w:hAnsi="Arial" w:hint="default"/>
      </w:rPr>
    </w:lvl>
    <w:lvl w:ilvl="1" w:tplc="D6C4AC2C" w:tentative="1">
      <w:start w:val="1"/>
      <w:numFmt w:val="bullet"/>
      <w:lvlText w:val="•"/>
      <w:lvlJc w:val="left"/>
      <w:pPr>
        <w:tabs>
          <w:tab w:val="num" w:pos="1440"/>
        </w:tabs>
        <w:ind w:left="1440" w:hanging="360"/>
      </w:pPr>
      <w:rPr>
        <w:rFonts w:ascii="Arial" w:hAnsi="Arial" w:hint="default"/>
      </w:rPr>
    </w:lvl>
    <w:lvl w:ilvl="2" w:tplc="7E761392" w:tentative="1">
      <w:start w:val="1"/>
      <w:numFmt w:val="bullet"/>
      <w:lvlText w:val="•"/>
      <w:lvlJc w:val="left"/>
      <w:pPr>
        <w:tabs>
          <w:tab w:val="num" w:pos="2160"/>
        </w:tabs>
        <w:ind w:left="2160" w:hanging="360"/>
      </w:pPr>
      <w:rPr>
        <w:rFonts w:ascii="Arial" w:hAnsi="Arial" w:hint="default"/>
      </w:rPr>
    </w:lvl>
    <w:lvl w:ilvl="3" w:tplc="0C80EBD4" w:tentative="1">
      <w:start w:val="1"/>
      <w:numFmt w:val="bullet"/>
      <w:lvlText w:val="•"/>
      <w:lvlJc w:val="left"/>
      <w:pPr>
        <w:tabs>
          <w:tab w:val="num" w:pos="2880"/>
        </w:tabs>
        <w:ind w:left="2880" w:hanging="360"/>
      </w:pPr>
      <w:rPr>
        <w:rFonts w:ascii="Arial" w:hAnsi="Arial" w:hint="default"/>
      </w:rPr>
    </w:lvl>
    <w:lvl w:ilvl="4" w:tplc="A7AC0C2A" w:tentative="1">
      <w:start w:val="1"/>
      <w:numFmt w:val="bullet"/>
      <w:lvlText w:val="•"/>
      <w:lvlJc w:val="left"/>
      <w:pPr>
        <w:tabs>
          <w:tab w:val="num" w:pos="3600"/>
        </w:tabs>
        <w:ind w:left="3600" w:hanging="360"/>
      </w:pPr>
      <w:rPr>
        <w:rFonts w:ascii="Arial" w:hAnsi="Arial" w:hint="default"/>
      </w:rPr>
    </w:lvl>
    <w:lvl w:ilvl="5" w:tplc="2206A4A6" w:tentative="1">
      <w:start w:val="1"/>
      <w:numFmt w:val="bullet"/>
      <w:lvlText w:val="•"/>
      <w:lvlJc w:val="left"/>
      <w:pPr>
        <w:tabs>
          <w:tab w:val="num" w:pos="4320"/>
        </w:tabs>
        <w:ind w:left="4320" w:hanging="360"/>
      </w:pPr>
      <w:rPr>
        <w:rFonts w:ascii="Arial" w:hAnsi="Arial" w:hint="default"/>
      </w:rPr>
    </w:lvl>
    <w:lvl w:ilvl="6" w:tplc="177E7C98" w:tentative="1">
      <w:start w:val="1"/>
      <w:numFmt w:val="bullet"/>
      <w:lvlText w:val="•"/>
      <w:lvlJc w:val="left"/>
      <w:pPr>
        <w:tabs>
          <w:tab w:val="num" w:pos="5040"/>
        </w:tabs>
        <w:ind w:left="5040" w:hanging="360"/>
      </w:pPr>
      <w:rPr>
        <w:rFonts w:ascii="Arial" w:hAnsi="Arial" w:hint="default"/>
      </w:rPr>
    </w:lvl>
    <w:lvl w:ilvl="7" w:tplc="3EC209D8" w:tentative="1">
      <w:start w:val="1"/>
      <w:numFmt w:val="bullet"/>
      <w:lvlText w:val="•"/>
      <w:lvlJc w:val="left"/>
      <w:pPr>
        <w:tabs>
          <w:tab w:val="num" w:pos="5760"/>
        </w:tabs>
        <w:ind w:left="5760" w:hanging="360"/>
      </w:pPr>
      <w:rPr>
        <w:rFonts w:ascii="Arial" w:hAnsi="Arial" w:hint="default"/>
      </w:rPr>
    </w:lvl>
    <w:lvl w:ilvl="8" w:tplc="07581244" w:tentative="1">
      <w:start w:val="1"/>
      <w:numFmt w:val="bullet"/>
      <w:lvlText w:val="•"/>
      <w:lvlJc w:val="left"/>
      <w:pPr>
        <w:tabs>
          <w:tab w:val="num" w:pos="6480"/>
        </w:tabs>
        <w:ind w:left="6480" w:hanging="360"/>
      </w:pPr>
      <w:rPr>
        <w:rFonts w:ascii="Arial" w:hAnsi="Arial" w:hint="default"/>
      </w:rPr>
    </w:lvl>
  </w:abstractNum>
  <w:abstractNum w:abstractNumId="4">
    <w:nsid w:val="116807C6"/>
    <w:multiLevelType w:val="hybridMultilevel"/>
    <w:tmpl w:val="AEE29F00"/>
    <w:lvl w:ilvl="0" w:tplc="9D8EDD7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C923610"/>
    <w:multiLevelType w:val="hybridMultilevel"/>
    <w:tmpl w:val="A27020A0"/>
    <w:lvl w:ilvl="0" w:tplc="38069512">
      <w:start w:val="1"/>
      <w:numFmt w:val="bullet"/>
      <w:lvlText w:val="•"/>
      <w:lvlJc w:val="left"/>
      <w:pPr>
        <w:tabs>
          <w:tab w:val="num" w:pos="1146"/>
        </w:tabs>
        <w:ind w:left="1146" w:hanging="360"/>
      </w:pPr>
      <w:rPr>
        <w:rFonts w:ascii="Arial" w:hAnsi="Arial" w:hint="default"/>
      </w:rPr>
    </w:lvl>
    <w:lvl w:ilvl="1" w:tplc="9D8EDD76">
      <w:start w:val="1"/>
      <w:numFmt w:val="bullet"/>
      <w:lvlText w:val=""/>
      <w:lvlJc w:val="left"/>
      <w:pPr>
        <w:ind w:left="360" w:hanging="360"/>
      </w:pPr>
      <w:rPr>
        <w:rFonts w:ascii="Symbol" w:hAnsi="Symbol" w:hint="default"/>
      </w:rPr>
    </w:lvl>
    <w:lvl w:ilvl="2" w:tplc="7D64D5DC" w:tentative="1">
      <w:start w:val="1"/>
      <w:numFmt w:val="bullet"/>
      <w:lvlText w:val="•"/>
      <w:lvlJc w:val="left"/>
      <w:pPr>
        <w:tabs>
          <w:tab w:val="num" w:pos="2586"/>
        </w:tabs>
        <w:ind w:left="2586" w:hanging="360"/>
      </w:pPr>
      <w:rPr>
        <w:rFonts w:ascii="Arial" w:hAnsi="Arial" w:hint="default"/>
      </w:rPr>
    </w:lvl>
    <w:lvl w:ilvl="3" w:tplc="E78207FC" w:tentative="1">
      <w:start w:val="1"/>
      <w:numFmt w:val="bullet"/>
      <w:lvlText w:val="•"/>
      <w:lvlJc w:val="left"/>
      <w:pPr>
        <w:tabs>
          <w:tab w:val="num" w:pos="3306"/>
        </w:tabs>
        <w:ind w:left="3306" w:hanging="360"/>
      </w:pPr>
      <w:rPr>
        <w:rFonts w:ascii="Arial" w:hAnsi="Arial" w:hint="default"/>
      </w:rPr>
    </w:lvl>
    <w:lvl w:ilvl="4" w:tplc="B9DCBF20" w:tentative="1">
      <w:start w:val="1"/>
      <w:numFmt w:val="bullet"/>
      <w:lvlText w:val="•"/>
      <w:lvlJc w:val="left"/>
      <w:pPr>
        <w:tabs>
          <w:tab w:val="num" w:pos="4026"/>
        </w:tabs>
        <w:ind w:left="4026" w:hanging="360"/>
      </w:pPr>
      <w:rPr>
        <w:rFonts w:ascii="Arial" w:hAnsi="Arial" w:hint="default"/>
      </w:rPr>
    </w:lvl>
    <w:lvl w:ilvl="5" w:tplc="C770D0B0" w:tentative="1">
      <w:start w:val="1"/>
      <w:numFmt w:val="bullet"/>
      <w:lvlText w:val="•"/>
      <w:lvlJc w:val="left"/>
      <w:pPr>
        <w:tabs>
          <w:tab w:val="num" w:pos="4746"/>
        </w:tabs>
        <w:ind w:left="4746" w:hanging="360"/>
      </w:pPr>
      <w:rPr>
        <w:rFonts w:ascii="Arial" w:hAnsi="Arial" w:hint="default"/>
      </w:rPr>
    </w:lvl>
    <w:lvl w:ilvl="6" w:tplc="6958E818" w:tentative="1">
      <w:start w:val="1"/>
      <w:numFmt w:val="bullet"/>
      <w:lvlText w:val="•"/>
      <w:lvlJc w:val="left"/>
      <w:pPr>
        <w:tabs>
          <w:tab w:val="num" w:pos="5466"/>
        </w:tabs>
        <w:ind w:left="5466" w:hanging="360"/>
      </w:pPr>
      <w:rPr>
        <w:rFonts w:ascii="Arial" w:hAnsi="Arial" w:hint="default"/>
      </w:rPr>
    </w:lvl>
    <w:lvl w:ilvl="7" w:tplc="68F28BFA" w:tentative="1">
      <w:start w:val="1"/>
      <w:numFmt w:val="bullet"/>
      <w:lvlText w:val="•"/>
      <w:lvlJc w:val="left"/>
      <w:pPr>
        <w:tabs>
          <w:tab w:val="num" w:pos="6186"/>
        </w:tabs>
        <w:ind w:left="6186" w:hanging="360"/>
      </w:pPr>
      <w:rPr>
        <w:rFonts w:ascii="Arial" w:hAnsi="Arial" w:hint="default"/>
      </w:rPr>
    </w:lvl>
    <w:lvl w:ilvl="8" w:tplc="7B70005E" w:tentative="1">
      <w:start w:val="1"/>
      <w:numFmt w:val="bullet"/>
      <w:lvlText w:val="•"/>
      <w:lvlJc w:val="left"/>
      <w:pPr>
        <w:tabs>
          <w:tab w:val="num" w:pos="6906"/>
        </w:tabs>
        <w:ind w:left="6906" w:hanging="360"/>
      </w:pPr>
      <w:rPr>
        <w:rFonts w:ascii="Arial" w:hAnsi="Arial" w:hint="default"/>
      </w:rPr>
    </w:lvl>
  </w:abstractNum>
  <w:abstractNum w:abstractNumId="6">
    <w:nsid w:val="1E97362F"/>
    <w:multiLevelType w:val="hybridMultilevel"/>
    <w:tmpl w:val="E6E6BF5E"/>
    <w:lvl w:ilvl="0" w:tplc="9D8EDD7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232035E"/>
    <w:multiLevelType w:val="hybridMultilevel"/>
    <w:tmpl w:val="AC3E4904"/>
    <w:lvl w:ilvl="0" w:tplc="A6CC4E40">
      <w:start w:val="1"/>
      <w:numFmt w:val="bullet"/>
      <w:lvlText w:val="-"/>
      <w:lvlJc w:val="left"/>
      <w:pPr>
        <w:tabs>
          <w:tab w:val="num" w:pos="720"/>
        </w:tabs>
        <w:ind w:left="720" w:hanging="360"/>
      </w:pPr>
      <w:rPr>
        <w:rFonts w:ascii="Times New Roman" w:hAnsi="Times New Roman" w:hint="default"/>
      </w:rPr>
    </w:lvl>
    <w:lvl w:ilvl="1" w:tplc="7D742940" w:tentative="1">
      <w:start w:val="1"/>
      <w:numFmt w:val="bullet"/>
      <w:lvlText w:val="-"/>
      <w:lvlJc w:val="left"/>
      <w:pPr>
        <w:tabs>
          <w:tab w:val="num" w:pos="1440"/>
        </w:tabs>
        <w:ind w:left="1440" w:hanging="360"/>
      </w:pPr>
      <w:rPr>
        <w:rFonts w:ascii="Times New Roman" w:hAnsi="Times New Roman" w:hint="default"/>
      </w:rPr>
    </w:lvl>
    <w:lvl w:ilvl="2" w:tplc="F9FCDC4C" w:tentative="1">
      <w:start w:val="1"/>
      <w:numFmt w:val="bullet"/>
      <w:lvlText w:val="-"/>
      <w:lvlJc w:val="left"/>
      <w:pPr>
        <w:tabs>
          <w:tab w:val="num" w:pos="2160"/>
        </w:tabs>
        <w:ind w:left="2160" w:hanging="360"/>
      </w:pPr>
      <w:rPr>
        <w:rFonts w:ascii="Times New Roman" w:hAnsi="Times New Roman" w:hint="default"/>
      </w:rPr>
    </w:lvl>
    <w:lvl w:ilvl="3" w:tplc="EED069C4" w:tentative="1">
      <w:start w:val="1"/>
      <w:numFmt w:val="bullet"/>
      <w:lvlText w:val="-"/>
      <w:lvlJc w:val="left"/>
      <w:pPr>
        <w:tabs>
          <w:tab w:val="num" w:pos="2880"/>
        </w:tabs>
        <w:ind w:left="2880" w:hanging="360"/>
      </w:pPr>
      <w:rPr>
        <w:rFonts w:ascii="Times New Roman" w:hAnsi="Times New Roman" w:hint="default"/>
      </w:rPr>
    </w:lvl>
    <w:lvl w:ilvl="4" w:tplc="07E6879C" w:tentative="1">
      <w:start w:val="1"/>
      <w:numFmt w:val="bullet"/>
      <w:lvlText w:val="-"/>
      <w:lvlJc w:val="left"/>
      <w:pPr>
        <w:tabs>
          <w:tab w:val="num" w:pos="3600"/>
        </w:tabs>
        <w:ind w:left="3600" w:hanging="360"/>
      </w:pPr>
      <w:rPr>
        <w:rFonts w:ascii="Times New Roman" w:hAnsi="Times New Roman" w:hint="default"/>
      </w:rPr>
    </w:lvl>
    <w:lvl w:ilvl="5" w:tplc="DB6683BE" w:tentative="1">
      <w:start w:val="1"/>
      <w:numFmt w:val="bullet"/>
      <w:lvlText w:val="-"/>
      <w:lvlJc w:val="left"/>
      <w:pPr>
        <w:tabs>
          <w:tab w:val="num" w:pos="4320"/>
        </w:tabs>
        <w:ind w:left="4320" w:hanging="360"/>
      </w:pPr>
      <w:rPr>
        <w:rFonts w:ascii="Times New Roman" w:hAnsi="Times New Roman" w:hint="default"/>
      </w:rPr>
    </w:lvl>
    <w:lvl w:ilvl="6" w:tplc="A8068A50" w:tentative="1">
      <w:start w:val="1"/>
      <w:numFmt w:val="bullet"/>
      <w:lvlText w:val="-"/>
      <w:lvlJc w:val="left"/>
      <w:pPr>
        <w:tabs>
          <w:tab w:val="num" w:pos="5040"/>
        </w:tabs>
        <w:ind w:left="5040" w:hanging="360"/>
      </w:pPr>
      <w:rPr>
        <w:rFonts w:ascii="Times New Roman" w:hAnsi="Times New Roman" w:hint="default"/>
      </w:rPr>
    </w:lvl>
    <w:lvl w:ilvl="7" w:tplc="97ECCDBE" w:tentative="1">
      <w:start w:val="1"/>
      <w:numFmt w:val="bullet"/>
      <w:lvlText w:val="-"/>
      <w:lvlJc w:val="left"/>
      <w:pPr>
        <w:tabs>
          <w:tab w:val="num" w:pos="5760"/>
        </w:tabs>
        <w:ind w:left="5760" w:hanging="360"/>
      </w:pPr>
      <w:rPr>
        <w:rFonts w:ascii="Times New Roman" w:hAnsi="Times New Roman" w:hint="default"/>
      </w:rPr>
    </w:lvl>
    <w:lvl w:ilvl="8" w:tplc="A2B449E0" w:tentative="1">
      <w:start w:val="1"/>
      <w:numFmt w:val="bullet"/>
      <w:lvlText w:val="-"/>
      <w:lvlJc w:val="left"/>
      <w:pPr>
        <w:tabs>
          <w:tab w:val="num" w:pos="6480"/>
        </w:tabs>
        <w:ind w:left="6480" w:hanging="360"/>
      </w:pPr>
      <w:rPr>
        <w:rFonts w:ascii="Times New Roman" w:hAnsi="Times New Roman" w:hint="default"/>
      </w:rPr>
    </w:lvl>
  </w:abstractNum>
  <w:abstractNum w:abstractNumId="8">
    <w:nsid w:val="2B2B52BA"/>
    <w:multiLevelType w:val="hybridMultilevel"/>
    <w:tmpl w:val="DF24EF0E"/>
    <w:lvl w:ilvl="0" w:tplc="9D8EDD7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B953595"/>
    <w:multiLevelType w:val="hybridMultilevel"/>
    <w:tmpl w:val="83DAE780"/>
    <w:lvl w:ilvl="0" w:tplc="9D8EDD7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D2657AE"/>
    <w:multiLevelType w:val="hybridMultilevel"/>
    <w:tmpl w:val="03CC0EBC"/>
    <w:lvl w:ilvl="0" w:tplc="9D8EDD76">
      <w:start w:val="1"/>
      <w:numFmt w:val="bullet"/>
      <w:lvlText w:val=""/>
      <w:lvlJc w:val="left"/>
      <w:pPr>
        <w:ind w:left="360" w:hanging="360"/>
      </w:pPr>
      <w:rPr>
        <w:rFonts w:ascii="Symbol" w:hAnsi="Symbol" w:hint="default"/>
      </w:rPr>
    </w:lvl>
    <w:lvl w:ilvl="1" w:tplc="04090003">
      <w:start w:val="1"/>
      <w:numFmt w:val="bullet"/>
      <w:lvlText w:val="o"/>
      <w:lvlJc w:val="left"/>
      <w:pPr>
        <w:ind w:left="786"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2162327"/>
    <w:multiLevelType w:val="hybridMultilevel"/>
    <w:tmpl w:val="7F882824"/>
    <w:lvl w:ilvl="0" w:tplc="9D8EDD7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8357DD0"/>
    <w:multiLevelType w:val="hybridMultilevel"/>
    <w:tmpl w:val="CED6859C"/>
    <w:lvl w:ilvl="0" w:tplc="9D8EDD7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9257C5B"/>
    <w:multiLevelType w:val="hybridMultilevel"/>
    <w:tmpl w:val="02C0BBD0"/>
    <w:lvl w:ilvl="0" w:tplc="9D8EDD7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D0B0423"/>
    <w:multiLevelType w:val="hybridMultilevel"/>
    <w:tmpl w:val="DB68E160"/>
    <w:lvl w:ilvl="0" w:tplc="9D8EDD76">
      <w:start w:val="1"/>
      <w:numFmt w:val="bullet"/>
      <w:lvlText w:val=""/>
      <w:lvlJc w:val="left"/>
      <w:pPr>
        <w:ind w:left="360" w:hanging="360"/>
      </w:pPr>
      <w:rPr>
        <w:rFonts w:ascii="Symbol" w:hAnsi="Symbol" w:hint="default"/>
      </w:rPr>
    </w:lvl>
    <w:lvl w:ilvl="1" w:tplc="04090003">
      <w:start w:val="1"/>
      <w:numFmt w:val="bullet"/>
      <w:lvlText w:val="o"/>
      <w:lvlJc w:val="left"/>
      <w:pPr>
        <w:ind w:left="786" w:hanging="360"/>
      </w:pPr>
      <w:rPr>
        <w:rFonts w:ascii="Courier New" w:hAnsi="Courier New" w:cs="Courier New" w:hint="default"/>
      </w:rPr>
    </w:lvl>
    <w:lvl w:ilvl="2" w:tplc="04090005">
      <w:start w:val="1"/>
      <w:numFmt w:val="bullet"/>
      <w:lvlText w:val=""/>
      <w:lvlJc w:val="left"/>
      <w:pPr>
        <w:ind w:left="1211"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140668F"/>
    <w:multiLevelType w:val="hybridMultilevel"/>
    <w:tmpl w:val="AB880060"/>
    <w:lvl w:ilvl="0" w:tplc="9B8A6E42">
      <w:start w:val="1"/>
      <w:numFmt w:val="bullet"/>
      <w:lvlText w:val="•"/>
      <w:lvlJc w:val="left"/>
      <w:pPr>
        <w:tabs>
          <w:tab w:val="num" w:pos="720"/>
        </w:tabs>
        <w:ind w:left="720" w:hanging="360"/>
      </w:pPr>
      <w:rPr>
        <w:rFonts w:ascii="Arial" w:hAnsi="Arial" w:hint="default"/>
      </w:rPr>
    </w:lvl>
    <w:lvl w:ilvl="1" w:tplc="728CD90A" w:tentative="1">
      <w:start w:val="1"/>
      <w:numFmt w:val="bullet"/>
      <w:lvlText w:val="•"/>
      <w:lvlJc w:val="left"/>
      <w:pPr>
        <w:tabs>
          <w:tab w:val="num" w:pos="1440"/>
        </w:tabs>
        <w:ind w:left="1440" w:hanging="360"/>
      </w:pPr>
      <w:rPr>
        <w:rFonts w:ascii="Arial" w:hAnsi="Arial" w:hint="default"/>
      </w:rPr>
    </w:lvl>
    <w:lvl w:ilvl="2" w:tplc="0908FBB6" w:tentative="1">
      <w:start w:val="1"/>
      <w:numFmt w:val="bullet"/>
      <w:lvlText w:val="•"/>
      <w:lvlJc w:val="left"/>
      <w:pPr>
        <w:tabs>
          <w:tab w:val="num" w:pos="2160"/>
        </w:tabs>
        <w:ind w:left="2160" w:hanging="360"/>
      </w:pPr>
      <w:rPr>
        <w:rFonts w:ascii="Arial" w:hAnsi="Arial" w:hint="default"/>
      </w:rPr>
    </w:lvl>
    <w:lvl w:ilvl="3" w:tplc="FBC68808" w:tentative="1">
      <w:start w:val="1"/>
      <w:numFmt w:val="bullet"/>
      <w:lvlText w:val="•"/>
      <w:lvlJc w:val="left"/>
      <w:pPr>
        <w:tabs>
          <w:tab w:val="num" w:pos="2880"/>
        </w:tabs>
        <w:ind w:left="2880" w:hanging="360"/>
      </w:pPr>
      <w:rPr>
        <w:rFonts w:ascii="Arial" w:hAnsi="Arial" w:hint="default"/>
      </w:rPr>
    </w:lvl>
    <w:lvl w:ilvl="4" w:tplc="368E65F4" w:tentative="1">
      <w:start w:val="1"/>
      <w:numFmt w:val="bullet"/>
      <w:lvlText w:val="•"/>
      <w:lvlJc w:val="left"/>
      <w:pPr>
        <w:tabs>
          <w:tab w:val="num" w:pos="3600"/>
        </w:tabs>
        <w:ind w:left="3600" w:hanging="360"/>
      </w:pPr>
      <w:rPr>
        <w:rFonts w:ascii="Arial" w:hAnsi="Arial" w:hint="default"/>
      </w:rPr>
    </w:lvl>
    <w:lvl w:ilvl="5" w:tplc="C102DB86" w:tentative="1">
      <w:start w:val="1"/>
      <w:numFmt w:val="bullet"/>
      <w:lvlText w:val="•"/>
      <w:lvlJc w:val="left"/>
      <w:pPr>
        <w:tabs>
          <w:tab w:val="num" w:pos="4320"/>
        </w:tabs>
        <w:ind w:left="4320" w:hanging="360"/>
      </w:pPr>
      <w:rPr>
        <w:rFonts w:ascii="Arial" w:hAnsi="Arial" w:hint="default"/>
      </w:rPr>
    </w:lvl>
    <w:lvl w:ilvl="6" w:tplc="30EC12FA" w:tentative="1">
      <w:start w:val="1"/>
      <w:numFmt w:val="bullet"/>
      <w:lvlText w:val="•"/>
      <w:lvlJc w:val="left"/>
      <w:pPr>
        <w:tabs>
          <w:tab w:val="num" w:pos="5040"/>
        </w:tabs>
        <w:ind w:left="5040" w:hanging="360"/>
      </w:pPr>
      <w:rPr>
        <w:rFonts w:ascii="Arial" w:hAnsi="Arial" w:hint="default"/>
      </w:rPr>
    </w:lvl>
    <w:lvl w:ilvl="7" w:tplc="5EDEFF82" w:tentative="1">
      <w:start w:val="1"/>
      <w:numFmt w:val="bullet"/>
      <w:lvlText w:val="•"/>
      <w:lvlJc w:val="left"/>
      <w:pPr>
        <w:tabs>
          <w:tab w:val="num" w:pos="5760"/>
        </w:tabs>
        <w:ind w:left="5760" w:hanging="360"/>
      </w:pPr>
      <w:rPr>
        <w:rFonts w:ascii="Arial" w:hAnsi="Arial" w:hint="default"/>
      </w:rPr>
    </w:lvl>
    <w:lvl w:ilvl="8" w:tplc="CE762F70" w:tentative="1">
      <w:start w:val="1"/>
      <w:numFmt w:val="bullet"/>
      <w:lvlText w:val="•"/>
      <w:lvlJc w:val="left"/>
      <w:pPr>
        <w:tabs>
          <w:tab w:val="num" w:pos="6480"/>
        </w:tabs>
        <w:ind w:left="6480" w:hanging="360"/>
      </w:pPr>
      <w:rPr>
        <w:rFonts w:ascii="Arial" w:hAnsi="Arial" w:hint="default"/>
      </w:rPr>
    </w:lvl>
  </w:abstractNum>
  <w:abstractNum w:abstractNumId="16">
    <w:nsid w:val="45B14DA4"/>
    <w:multiLevelType w:val="hybridMultilevel"/>
    <w:tmpl w:val="91A60202"/>
    <w:lvl w:ilvl="0" w:tplc="0409001B">
      <w:start w:val="1"/>
      <w:numFmt w:val="lowerRoman"/>
      <w:lvlText w:val="%1."/>
      <w:lvlJc w:val="righ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844FC9"/>
    <w:multiLevelType w:val="hybridMultilevel"/>
    <w:tmpl w:val="1CF2B58C"/>
    <w:lvl w:ilvl="0" w:tplc="5D8C5340">
      <w:start w:val="1"/>
      <w:numFmt w:val="bullet"/>
      <w:lvlText w:val="•"/>
      <w:lvlJc w:val="left"/>
      <w:pPr>
        <w:tabs>
          <w:tab w:val="num" w:pos="720"/>
        </w:tabs>
        <w:ind w:left="720" w:hanging="360"/>
      </w:pPr>
      <w:rPr>
        <w:rFonts w:ascii="Arial" w:hAnsi="Arial" w:hint="default"/>
      </w:rPr>
    </w:lvl>
    <w:lvl w:ilvl="1" w:tplc="318C3E12" w:tentative="1">
      <w:start w:val="1"/>
      <w:numFmt w:val="bullet"/>
      <w:lvlText w:val="•"/>
      <w:lvlJc w:val="left"/>
      <w:pPr>
        <w:tabs>
          <w:tab w:val="num" w:pos="1440"/>
        </w:tabs>
        <w:ind w:left="1440" w:hanging="360"/>
      </w:pPr>
      <w:rPr>
        <w:rFonts w:ascii="Arial" w:hAnsi="Arial" w:hint="default"/>
      </w:rPr>
    </w:lvl>
    <w:lvl w:ilvl="2" w:tplc="C10EB83C" w:tentative="1">
      <w:start w:val="1"/>
      <w:numFmt w:val="bullet"/>
      <w:lvlText w:val="•"/>
      <w:lvlJc w:val="left"/>
      <w:pPr>
        <w:tabs>
          <w:tab w:val="num" w:pos="2160"/>
        </w:tabs>
        <w:ind w:left="2160" w:hanging="360"/>
      </w:pPr>
      <w:rPr>
        <w:rFonts w:ascii="Arial" w:hAnsi="Arial" w:hint="default"/>
      </w:rPr>
    </w:lvl>
    <w:lvl w:ilvl="3" w:tplc="45A08C16" w:tentative="1">
      <w:start w:val="1"/>
      <w:numFmt w:val="bullet"/>
      <w:lvlText w:val="•"/>
      <w:lvlJc w:val="left"/>
      <w:pPr>
        <w:tabs>
          <w:tab w:val="num" w:pos="2880"/>
        </w:tabs>
        <w:ind w:left="2880" w:hanging="360"/>
      </w:pPr>
      <w:rPr>
        <w:rFonts w:ascii="Arial" w:hAnsi="Arial" w:hint="default"/>
      </w:rPr>
    </w:lvl>
    <w:lvl w:ilvl="4" w:tplc="91D40516" w:tentative="1">
      <w:start w:val="1"/>
      <w:numFmt w:val="bullet"/>
      <w:lvlText w:val="•"/>
      <w:lvlJc w:val="left"/>
      <w:pPr>
        <w:tabs>
          <w:tab w:val="num" w:pos="3600"/>
        </w:tabs>
        <w:ind w:left="3600" w:hanging="360"/>
      </w:pPr>
      <w:rPr>
        <w:rFonts w:ascii="Arial" w:hAnsi="Arial" w:hint="default"/>
      </w:rPr>
    </w:lvl>
    <w:lvl w:ilvl="5" w:tplc="94B8C9B8" w:tentative="1">
      <w:start w:val="1"/>
      <w:numFmt w:val="bullet"/>
      <w:lvlText w:val="•"/>
      <w:lvlJc w:val="left"/>
      <w:pPr>
        <w:tabs>
          <w:tab w:val="num" w:pos="4320"/>
        </w:tabs>
        <w:ind w:left="4320" w:hanging="360"/>
      </w:pPr>
      <w:rPr>
        <w:rFonts w:ascii="Arial" w:hAnsi="Arial" w:hint="default"/>
      </w:rPr>
    </w:lvl>
    <w:lvl w:ilvl="6" w:tplc="41CA31BC" w:tentative="1">
      <w:start w:val="1"/>
      <w:numFmt w:val="bullet"/>
      <w:lvlText w:val="•"/>
      <w:lvlJc w:val="left"/>
      <w:pPr>
        <w:tabs>
          <w:tab w:val="num" w:pos="5040"/>
        </w:tabs>
        <w:ind w:left="5040" w:hanging="360"/>
      </w:pPr>
      <w:rPr>
        <w:rFonts w:ascii="Arial" w:hAnsi="Arial" w:hint="default"/>
      </w:rPr>
    </w:lvl>
    <w:lvl w:ilvl="7" w:tplc="7B0E5408" w:tentative="1">
      <w:start w:val="1"/>
      <w:numFmt w:val="bullet"/>
      <w:lvlText w:val="•"/>
      <w:lvlJc w:val="left"/>
      <w:pPr>
        <w:tabs>
          <w:tab w:val="num" w:pos="5760"/>
        </w:tabs>
        <w:ind w:left="5760" w:hanging="360"/>
      </w:pPr>
      <w:rPr>
        <w:rFonts w:ascii="Arial" w:hAnsi="Arial" w:hint="default"/>
      </w:rPr>
    </w:lvl>
    <w:lvl w:ilvl="8" w:tplc="318627E4" w:tentative="1">
      <w:start w:val="1"/>
      <w:numFmt w:val="bullet"/>
      <w:lvlText w:val="•"/>
      <w:lvlJc w:val="left"/>
      <w:pPr>
        <w:tabs>
          <w:tab w:val="num" w:pos="6480"/>
        </w:tabs>
        <w:ind w:left="6480" w:hanging="360"/>
      </w:pPr>
      <w:rPr>
        <w:rFonts w:ascii="Arial" w:hAnsi="Arial" w:hint="default"/>
      </w:rPr>
    </w:lvl>
  </w:abstractNum>
  <w:abstractNum w:abstractNumId="18">
    <w:nsid w:val="48483D66"/>
    <w:multiLevelType w:val="hybridMultilevel"/>
    <w:tmpl w:val="5488475C"/>
    <w:lvl w:ilvl="0" w:tplc="1CB6C528">
      <w:start w:val="1"/>
      <w:numFmt w:val="bullet"/>
      <w:lvlText w:val="•"/>
      <w:lvlJc w:val="left"/>
      <w:pPr>
        <w:tabs>
          <w:tab w:val="num" w:pos="720"/>
        </w:tabs>
        <w:ind w:left="720" w:hanging="360"/>
      </w:pPr>
      <w:rPr>
        <w:rFonts w:ascii="Arial" w:hAnsi="Arial" w:hint="default"/>
      </w:rPr>
    </w:lvl>
    <w:lvl w:ilvl="1" w:tplc="24D8E2D2" w:tentative="1">
      <w:start w:val="1"/>
      <w:numFmt w:val="bullet"/>
      <w:lvlText w:val="•"/>
      <w:lvlJc w:val="left"/>
      <w:pPr>
        <w:tabs>
          <w:tab w:val="num" w:pos="1440"/>
        </w:tabs>
        <w:ind w:left="1440" w:hanging="360"/>
      </w:pPr>
      <w:rPr>
        <w:rFonts w:ascii="Arial" w:hAnsi="Arial" w:hint="default"/>
      </w:rPr>
    </w:lvl>
    <w:lvl w:ilvl="2" w:tplc="1C961BB6" w:tentative="1">
      <w:start w:val="1"/>
      <w:numFmt w:val="bullet"/>
      <w:lvlText w:val="•"/>
      <w:lvlJc w:val="left"/>
      <w:pPr>
        <w:tabs>
          <w:tab w:val="num" w:pos="2160"/>
        </w:tabs>
        <w:ind w:left="2160" w:hanging="360"/>
      </w:pPr>
      <w:rPr>
        <w:rFonts w:ascii="Arial" w:hAnsi="Arial" w:hint="default"/>
      </w:rPr>
    </w:lvl>
    <w:lvl w:ilvl="3" w:tplc="6944F4F4" w:tentative="1">
      <w:start w:val="1"/>
      <w:numFmt w:val="bullet"/>
      <w:lvlText w:val="•"/>
      <w:lvlJc w:val="left"/>
      <w:pPr>
        <w:tabs>
          <w:tab w:val="num" w:pos="2880"/>
        </w:tabs>
        <w:ind w:left="2880" w:hanging="360"/>
      </w:pPr>
      <w:rPr>
        <w:rFonts w:ascii="Arial" w:hAnsi="Arial" w:hint="default"/>
      </w:rPr>
    </w:lvl>
    <w:lvl w:ilvl="4" w:tplc="D98C7522" w:tentative="1">
      <w:start w:val="1"/>
      <w:numFmt w:val="bullet"/>
      <w:lvlText w:val="•"/>
      <w:lvlJc w:val="left"/>
      <w:pPr>
        <w:tabs>
          <w:tab w:val="num" w:pos="3600"/>
        </w:tabs>
        <w:ind w:left="3600" w:hanging="360"/>
      </w:pPr>
      <w:rPr>
        <w:rFonts w:ascii="Arial" w:hAnsi="Arial" w:hint="default"/>
      </w:rPr>
    </w:lvl>
    <w:lvl w:ilvl="5" w:tplc="3E607B60" w:tentative="1">
      <w:start w:val="1"/>
      <w:numFmt w:val="bullet"/>
      <w:lvlText w:val="•"/>
      <w:lvlJc w:val="left"/>
      <w:pPr>
        <w:tabs>
          <w:tab w:val="num" w:pos="4320"/>
        </w:tabs>
        <w:ind w:left="4320" w:hanging="360"/>
      </w:pPr>
      <w:rPr>
        <w:rFonts w:ascii="Arial" w:hAnsi="Arial" w:hint="default"/>
      </w:rPr>
    </w:lvl>
    <w:lvl w:ilvl="6" w:tplc="AFC0DFEA" w:tentative="1">
      <w:start w:val="1"/>
      <w:numFmt w:val="bullet"/>
      <w:lvlText w:val="•"/>
      <w:lvlJc w:val="left"/>
      <w:pPr>
        <w:tabs>
          <w:tab w:val="num" w:pos="5040"/>
        </w:tabs>
        <w:ind w:left="5040" w:hanging="360"/>
      </w:pPr>
      <w:rPr>
        <w:rFonts w:ascii="Arial" w:hAnsi="Arial" w:hint="default"/>
      </w:rPr>
    </w:lvl>
    <w:lvl w:ilvl="7" w:tplc="C82E4718" w:tentative="1">
      <w:start w:val="1"/>
      <w:numFmt w:val="bullet"/>
      <w:lvlText w:val="•"/>
      <w:lvlJc w:val="left"/>
      <w:pPr>
        <w:tabs>
          <w:tab w:val="num" w:pos="5760"/>
        </w:tabs>
        <w:ind w:left="5760" w:hanging="360"/>
      </w:pPr>
      <w:rPr>
        <w:rFonts w:ascii="Arial" w:hAnsi="Arial" w:hint="default"/>
      </w:rPr>
    </w:lvl>
    <w:lvl w:ilvl="8" w:tplc="F9C80F44" w:tentative="1">
      <w:start w:val="1"/>
      <w:numFmt w:val="bullet"/>
      <w:lvlText w:val="•"/>
      <w:lvlJc w:val="left"/>
      <w:pPr>
        <w:tabs>
          <w:tab w:val="num" w:pos="6480"/>
        </w:tabs>
        <w:ind w:left="6480" w:hanging="360"/>
      </w:pPr>
      <w:rPr>
        <w:rFonts w:ascii="Arial" w:hAnsi="Arial" w:hint="default"/>
      </w:rPr>
    </w:lvl>
  </w:abstractNum>
  <w:abstractNum w:abstractNumId="19">
    <w:nsid w:val="498A0A48"/>
    <w:multiLevelType w:val="hybridMultilevel"/>
    <w:tmpl w:val="55840B32"/>
    <w:lvl w:ilvl="0" w:tplc="FD0444F6">
      <w:start w:val="1"/>
      <w:numFmt w:val="bullet"/>
      <w:lvlText w:val="•"/>
      <w:lvlJc w:val="left"/>
      <w:pPr>
        <w:tabs>
          <w:tab w:val="num" w:pos="720"/>
        </w:tabs>
        <w:ind w:left="720" w:hanging="360"/>
      </w:pPr>
      <w:rPr>
        <w:rFonts w:ascii="Arial" w:hAnsi="Arial" w:hint="default"/>
      </w:rPr>
    </w:lvl>
    <w:lvl w:ilvl="1" w:tplc="E8B8994A" w:tentative="1">
      <w:start w:val="1"/>
      <w:numFmt w:val="bullet"/>
      <w:lvlText w:val="•"/>
      <w:lvlJc w:val="left"/>
      <w:pPr>
        <w:tabs>
          <w:tab w:val="num" w:pos="1440"/>
        </w:tabs>
        <w:ind w:left="1440" w:hanging="360"/>
      </w:pPr>
      <w:rPr>
        <w:rFonts w:ascii="Arial" w:hAnsi="Arial" w:hint="default"/>
      </w:rPr>
    </w:lvl>
    <w:lvl w:ilvl="2" w:tplc="186C65B8" w:tentative="1">
      <w:start w:val="1"/>
      <w:numFmt w:val="bullet"/>
      <w:lvlText w:val="•"/>
      <w:lvlJc w:val="left"/>
      <w:pPr>
        <w:tabs>
          <w:tab w:val="num" w:pos="2160"/>
        </w:tabs>
        <w:ind w:left="2160" w:hanging="360"/>
      </w:pPr>
      <w:rPr>
        <w:rFonts w:ascii="Arial" w:hAnsi="Arial" w:hint="default"/>
      </w:rPr>
    </w:lvl>
    <w:lvl w:ilvl="3" w:tplc="B36A73E0" w:tentative="1">
      <w:start w:val="1"/>
      <w:numFmt w:val="bullet"/>
      <w:lvlText w:val="•"/>
      <w:lvlJc w:val="left"/>
      <w:pPr>
        <w:tabs>
          <w:tab w:val="num" w:pos="2880"/>
        </w:tabs>
        <w:ind w:left="2880" w:hanging="360"/>
      </w:pPr>
      <w:rPr>
        <w:rFonts w:ascii="Arial" w:hAnsi="Arial" w:hint="default"/>
      </w:rPr>
    </w:lvl>
    <w:lvl w:ilvl="4" w:tplc="B8563B0A" w:tentative="1">
      <w:start w:val="1"/>
      <w:numFmt w:val="bullet"/>
      <w:lvlText w:val="•"/>
      <w:lvlJc w:val="left"/>
      <w:pPr>
        <w:tabs>
          <w:tab w:val="num" w:pos="3600"/>
        </w:tabs>
        <w:ind w:left="3600" w:hanging="360"/>
      </w:pPr>
      <w:rPr>
        <w:rFonts w:ascii="Arial" w:hAnsi="Arial" w:hint="default"/>
      </w:rPr>
    </w:lvl>
    <w:lvl w:ilvl="5" w:tplc="76FADD4E" w:tentative="1">
      <w:start w:val="1"/>
      <w:numFmt w:val="bullet"/>
      <w:lvlText w:val="•"/>
      <w:lvlJc w:val="left"/>
      <w:pPr>
        <w:tabs>
          <w:tab w:val="num" w:pos="4320"/>
        </w:tabs>
        <w:ind w:left="4320" w:hanging="360"/>
      </w:pPr>
      <w:rPr>
        <w:rFonts w:ascii="Arial" w:hAnsi="Arial" w:hint="default"/>
      </w:rPr>
    </w:lvl>
    <w:lvl w:ilvl="6" w:tplc="78D8637E" w:tentative="1">
      <w:start w:val="1"/>
      <w:numFmt w:val="bullet"/>
      <w:lvlText w:val="•"/>
      <w:lvlJc w:val="left"/>
      <w:pPr>
        <w:tabs>
          <w:tab w:val="num" w:pos="5040"/>
        </w:tabs>
        <w:ind w:left="5040" w:hanging="360"/>
      </w:pPr>
      <w:rPr>
        <w:rFonts w:ascii="Arial" w:hAnsi="Arial" w:hint="default"/>
      </w:rPr>
    </w:lvl>
    <w:lvl w:ilvl="7" w:tplc="2F86B490" w:tentative="1">
      <w:start w:val="1"/>
      <w:numFmt w:val="bullet"/>
      <w:lvlText w:val="•"/>
      <w:lvlJc w:val="left"/>
      <w:pPr>
        <w:tabs>
          <w:tab w:val="num" w:pos="5760"/>
        </w:tabs>
        <w:ind w:left="5760" w:hanging="360"/>
      </w:pPr>
      <w:rPr>
        <w:rFonts w:ascii="Arial" w:hAnsi="Arial" w:hint="default"/>
      </w:rPr>
    </w:lvl>
    <w:lvl w:ilvl="8" w:tplc="96129A6C" w:tentative="1">
      <w:start w:val="1"/>
      <w:numFmt w:val="bullet"/>
      <w:lvlText w:val="•"/>
      <w:lvlJc w:val="left"/>
      <w:pPr>
        <w:tabs>
          <w:tab w:val="num" w:pos="6480"/>
        </w:tabs>
        <w:ind w:left="6480" w:hanging="360"/>
      </w:pPr>
      <w:rPr>
        <w:rFonts w:ascii="Arial" w:hAnsi="Arial" w:hint="default"/>
      </w:rPr>
    </w:lvl>
  </w:abstractNum>
  <w:abstractNum w:abstractNumId="20">
    <w:nsid w:val="4D72476D"/>
    <w:multiLevelType w:val="hybridMultilevel"/>
    <w:tmpl w:val="D7A0C308"/>
    <w:lvl w:ilvl="0" w:tplc="9D8EDD7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EBD75C4"/>
    <w:multiLevelType w:val="hybridMultilevel"/>
    <w:tmpl w:val="5FE8E402"/>
    <w:lvl w:ilvl="0" w:tplc="CBF85CD0">
      <w:start w:val="1"/>
      <w:numFmt w:val="bullet"/>
      <w:lvlText w:val="•"/>
      <w:lvlJc w:val="left"/>
      <w:pPr>
        <w:tabs>
          <w:tab w:val="num" w:pos="720"/>
        </w:tabs>
        <w:ind w:left="720" w:hanging="360"/>
      </w:pPr>
      <w:rPr>
        <w:rFonts w:ascii="Arial" w:hAnsi="Arial" w:hint="default"/>
      </w:rPr>
    </w:lvl>
    <w:lvl w:ilvl="1" w:tplc="096491D4">
      <w:start w:val="1"/>
      <w:numFmt w:val="bullet"/>
      <w:lvlText w:val="•"/>
      <w:lvlJc w:val="left"/>
      <w:pPr>
        <w:tabs>
          <w:tab w:val="num" w:pos="1440"/>
        </w:tabs>
        <w:ind w:left="1440" w:hanging="360"/>
      </w:pPr>
      <w:rPr>
        <w:rFonts w:ascii="Arial" w:hAnsi="Arial" w:hint="default"/>
      </w:rPr>
    </w:lvl>
    <w:lvl w:ilvl="2" w:tplc="1444E78A" w:tentative="1">
      <w:start w:val="1"/>
      <w:numFmt w:val="bullet"/>
      <w:lvlText w:val="•"/>
      <w:lvlJc w:val="left"/>
      <w:pPr>
        <w:tabs>
          <w:tab w:val="num" w:pos="2160"/>
        </w:tabs>
        <w:ind w:left="2160" w:hanging="360"/>
      </w:pPr>
      <w:rPr>
        <w:rFonts w:ascii="Arial" w:hAnsi="Arial" w:hint="default"/>
      </w:rPr>
    </w:lvl>
    <w:lvl w:ilvl="3" w:tplc="4F3AB4B6" w:tentative="1">
      <w:start w:val="1"/>
      <w:numFmt w:val="bullet"/>
      <w:lvlText w:val="•"/>
      <w:lvlJc w:val="left"/>
      <w:pPr>
        <w:tabs>
          <w:tab w:val="num" w:pos="2880"/>
        </w:tabs>
        <w:ind w:left="2880" w:hanging="360"/>
      </w:pPr>
      <w:rPr>
        <w:rFonts w:ascii="Arial" w:hAnsi="Arial" w:hint="default"/>
      </w:rPr>
    </w:lvl>
    <w:lvl w:ilvl="4" w:tplc="39386E7C" w:tentative="1">
      <w:start w:val="1"/>
      <w:numFmt w:val="bullet"/>
      <w:lvlText w:val="•"/>
      <w:lvlJc w:val="left"/>
      <w:pPr>
        <w:tabs>
          <w:tab w:val="num" w:pos="3600"/>
        </w:tabs>
        <w:ind w:left="3600" w:hanging="360"/>
      </w:pPr>
      <w:rPr>
        <w:rFonts w:ascii="Arial" w:hAnsi="Arial" w:hint="default"/>
      </w:rPr>
    </w:lvl>
    <w:lvl w:ilvl="5" w:tplc="0DF0F9EC" w:tentative="1">
      <w:start w:val="1"/>
      <w:numFmt w:val="bullet"/>
      <w:lvlText w:val="•"/>
      <w:lvlJc w:val="left"/>
      <w:pPr>
        <w:tabs>
          <w:tab w:val="num" w:pos="4320"/>
        </w:tabs>
        <w:ind w:left="4320" w:hanging="360"/>
      </w:pPr>
      <w:rPr>
        <w:rFonts w:ascii="Arial" w:hAnsi="Arial" w:hint="default"/>
      </w:rPr>
    </w:lvl>
    <w:lvl w:ilvl="6" w:tplc="8E2EE582" w:tentative="1">
      <w:start w:val="1"/>
      <w:numFmt w:val="bullet"/>
      <w:lvlText w:val="•"/>
      <w:lvlJc w:val="left"/>
      <w:pPr>
        <w:tabs>
          <w:tab w:val="num" w:pos="5040"/>
        </w:tabs>
        <w:ind w:left="5040" w:hanging="360"/>
      </w:pPr>
      <w:rPr>
        <w:rFonts w:ascii="Arial" w:hAnsi="Arial" w:hint="default"/>
      </w:rPr>
    </w:lvl>
    <w:lvl w:ilvl="7" w:tplc="435ED09E" w:tentative="1">
      <w:start w:val="1"/>
      <w:numFmt w:val="bullet"/>
      <w:lvlText w:val="•"/>
      <w:lvlJc w:val="left"/>
      <w:pPr>
        <w:tabs>
          <w:tab w:val="num" w:pos="5760"/>
        </w:tabs>
        <w:ind w:left="5760" w:hanging="360"/>
      </w:pPr>
      <w:rPr>
        <w:rFonts w:ascii="Arial" w:hAnsi="Arial" w:hint="default"/>
      </w:rPr>
    </w:lvl>
    <w:lvl w:ilvl="8" w:tplc="F08A831A" w:tentative="1">
      <w:start w:val="1"/>
      <w:numFmt w:val="bullet"/>
      <w:lvlText w:val="•"/>
      <w:lvlJc w:val="left"/>
      <w:pPr>
        <w:tabs>
          <w:tab w:val="num" w:pos="6480"/>
        </w:tabs>
        <w:ind w:left="6480" w:hanging="360"/>
      </w:pPr>
      <w:rPr>
        <w:rFonts w:ascii="Arial" w:hAnsi="Arial" w:hint="default"/>
      </w:rPr>
    </w:lvl>
  </w:abstractNum>
  <w:abstractNum w:abstractNumId="22">
    <w:nsid w:val="56263318"/>
    <w:multiLevelType w:val="hybridMultilevel"/>
    <w:tmpl w:val="A79E023A"/>
    <w:lvl w:ilvl="0" w:tplc="9D8EDD7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EB92D5A"/>
    <w:multiLevelType w:val="hybridMultilevel"/>
    <w:tmpl w:val="ABDCC784"/>
    <w:lvl w:ilvl="0" w:tplc="9D8EDD7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683766C"/>
    <w:multiLevelType w:val="hybridMultilevel"/>
    <w:tmpl w:val="9CDE954A"/>
    <w:lvl w:ilvl="0" w:tplc="C89EFBFA">
      <w:start w:val="1"/>
      <w:numFmt w:val="bullet"/>
      <w:lvlText w:val="•"/>
      <w:lvlJc w:val="left"/>
      <w:pPr>
        <w:tabs>
          <w:tab w:val="num" w:pos="720"/>
        </w:tabs>
        <w:ind w:left="720" w:hanging="360"/>
      </w:pPr>
      <w:rPr>
        <w:rFonts w:ascii="Arial" w:hAnsi="Arial" w:hint="default"/>
      </w:rPr>
    </w:lvl>
    <w:lvl w:ilvl="1" w:tplc="4A144F62">
      <w:start w:val="1"/>
      <w:numFmt w:val="bullet"/>
      <w:lvlText w:val="•"/>
      <w:lvlJc w:val="left"/>
      <w:pPr>
        <w:tabs>
          <w:tab w:val="num" w:pos="1440"/>
        </w:tabs>
        <w:ind w:left="1440" w:hanging="360"/>
      </w:pPr>
      <w:rPr>
        <w:rFonts w:ascii="Arial" w:hAnsi="Arial" w:hint="default"/>
      </w:rPr>
    </w:lvl>
    <w:lvl w:ilvl="2" w:tplc="F446D75E" w:tentative="1">
      <w:start w:val="1"/>
      <w:numFmt w:val="bullet"/>
      <w:lvlText w:val="•"/>
      <w:lvlJc w:val="left"/>
      <w:pPr>
        <w:tabs>
          <w:tab w:val="num" w:pos="2160"/>
        </w:tabs>
        <w:ind w:left="2160" w:hanging="360"/>
      </w:pPr>
      <w:rPr>
        <w:rFonts w:ascii="Arial" w:hAnsi="Arial" w:hint="default"/>
      </w:rPr>
    </w:lvl>
    <w:lvl w:ilvl="3" w:tplc="D818890C" w:tentative="1">
      <w:start w:val="1"/>
      <w:numFmt w:val="bullet"/>
      <w:lvlText w:val="•"/>
      <w:lvlJc w:val="left"/>
      <w:pPr>
        <w:tabs>
          <w:tab w:val="num" w:pos="2880"/>
        </w:tabs>
        <w:ind w:left="2880" w:hanging="360"/>
      </w:pPr>
      <w:rPr>
        <w:rFonts w:ascii="Arial" w:hAnsi="Arial" w:hint="default"/>
      </w:rPr>
    </w:lvl>
    <w:lvl w:ilvl="4" w:tplc="F54046DA" w:tentative="1">
      <w:start w:val="1"/>
      <w:numFmt w:val="bullet"/>
      <w:lvlText w:val="•"/>
      <w:lvlJc w:val="left"/>
      <w:pPr>
        <w:tabs>
          <w:tab w:val="num" w:pos="3600"/>
        </w:tabs>
        <w:ind w:left="3600" w:hanging="360"/>
      </w:pPr>
      <w:rPr>
        <w:rFonts w:ascii="Arial" w:hAnsi="Arial" w:hint="default"/>
      </w:rPr>
    </w:lvl>
    <w:lvl w:ilvl="5" w:tplc="7CD46414" w:tentative="1">
      <w:start w:val="1"/>
      <w:numFmt w:val="bullet"/>
      <w:lvlText w:val="•"/>
      <w:lvlJc w:val="left"/>
      <w:pPr>
        <w:tabs>
          <w:tab w:val="num" w:pos="4320"/>
        </w:tabs>
        <w:ind w:left="4320" w:hanging="360"/>
      </w:pPr>
      <w:rPr>
        <w:rFonts w:ascii="Arial" w:hAnsi="Arial" w:hint="default"/>
      </w:rPr>
    </w:lvl>
    <w:lvl w:ilvl="6" w:tplc="D002883C" w:tentative="1">
      <w:start w:val="1"/>
      <w:numFmt w:val="bullet"/>
      <w:lvlText w:val="•"/>
      <w:lvlJc w:val="left"/>
      <w:pPr>
        <w:tabs>
          <w:tab w:val="num" w:pos="5040"/>
        </w:tabs>
        <w:ind w:left="5040" w:hanging="360"/>
      </w:pPr>
      <w:rPr>
        <w:rFonts w:ascii="Arial" w:hAnsi="Arial" w:hint="default"/>
      </w:rPr>
    </w:lvl>
    <w:lvl w:ilvl="7" w:tplc="D720619A" w:tentative="1">
      <w:start w:val="1"/>
      <w:numFmt w:val="bullet"/>
      <w:lvlText w:val="•"/>
      <w:lvlJc w:val="left"/>
      <w:pPr>
        <w:tabs>
          <w:tab w:val="num" w:pos="5760"/>
        </w:tabs>
        <w:ind w:left="5760" w:hanging="360"/>
      </w:pPr>
      <w:rPr>
        <w:rFonts w:ascii="Arial" w:hAnsi="Arial" w:hint="default"/>
      </w:rPr>
    </w:lvl>
    <w:lvl w:ilvl="8" w:tplc="EA3A666A" w:tentative="1">
      <w:start w:val="1"/>
      <w:numFmt w:val="bullet"/>
      <w:lvlText w:val="•"/>
      <w:lvlJc w:val="left"/>
      <w:pPr>
        <w:tabs>
          <w:tab w:val="num" w:pos="6480"/>
        </w:tabs>
        <w:ind w:left="6480" w:hanging="360"/>
      </w:pPr>
      <w:rPr>
        <w:rFonts w:ascii="Arial" w:hAnsi="Arial" w:hint="default"/>
      </w:rPr>
    </w:lvl>
  </w:abstractNum>
  <w:abstractNum w:abstractNumId="25">
    <w:nsid w:val="669E19EA"/>
    <w:multiLevelType w:val="hybridMultilevel"/>
    <w:tmpl w:val="C76E8458"/>
    <w:lvl w:ilvl="0" w:tplc="9D8EDD76">
      <w:start w:val="1"/>
      <w:numFmt w:val="bullet"/>
      <w:lvlText w:val=""/>
      <w:lvlJc w:val="left"/>
      <w:pPr>
        <w:ind w:left="360" w:hanging="360"/>
      </w:pPr>
      <w:rPr>
        <w:rFonts w:ascii="Symbol" w:hAnsi="Symbol" w:hint="default"/>
      </w:rPr>
    </w:lvl>
    <w:lvl w:ilvl="1" w:tplc="04090003">
      <w:start w:val="1"/>
      <w:numFmt w:val="bullet"/>
      <w:lvlText w:val="o"/>
      <w:lvlJc w:val="left"/>
      <w:pPr>
        <w:ind w:left="786"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76609CE"/>
    <w:multiLevelType w:val="hybridMultilevel"/>
    <w:tmpl w:val="B4F244D2"/>
    <w:lvl w:ilvl="0" w:tplc="9D8EDD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D494B86"/>
    <w:multiLevelType w:val="hybridMultilevel"/>
    <w:tmpl w:val="0CAA195C"/>
    <w:lvl w:ilvl="0" w:tplc="9D8EDD7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2C96425"/>
    <w:multiLevelType w:val="hybridMultilevel"/>
    <w:tmpl w:val="6EA87F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8"/>
  </w:num>
  <w:num w:numId="3">
    <w:abstractNumId w:val="14"/>
  </w:num>
  <w:num w:numId="4">
    <w:abstractNumId w:val="10"/>
  </w:num>
  <w:num w:numId="5">
    <w:abstractNumId w:val="25"/>
  </w:num>
  <w:num w:numId="6">
    <w:abstractNumId w:val="11"/>
  </w:num>
  <w:num w:numId="7">
    <w:abstractNumId w:val="1"/>
  </w:num>
  <w:num w:numId="8">
    <w:abstractNumId w:val="15"/>
  </w:num>
  <w:num w:numId="9">
    <w:abstractNumId w:val="0"/>
  </w:num>
  <w:num w:numId="10">
    <w:abstractNumId w:val="7"/>
  </w:num>
  <w:num w:numId="11">
    <w:abstractNumId w:val="16"/>
  </w:num>
  <w:num w:numId="12">
    <w:abstractNumId w:val="27"/>
  </w:num>
  <w:num w:numId="13">
    <w:abstractNumId w:val="12"/>
  </w:num>
  <w:num w:numId="14">
    <w:abstractNumId w:val="13"/>
  </w:num>
  <w:num w:numId="15">
    <w:abstractNumId w:val="26"/>
  </w:num>
  <w:num w:numId="16">
    <w:abstractNumId w:val="28"/>
  </w:num>
  <w:num w:numId="17">
    <w:abstractNumId w:val="6"/>
  </w:num>
  <w:num w:numId="18">
    <w:abstractNumId w:val="2"/>
  </w:num>
  <w:num w:numId="19">
    <w:abstractNumId w:val="22"/>
  </w:num>
  <w:num w:numId="20">
    <w:abstractNumId w:val="9"/>
  </w:num>
  <w:num w:numId="21">
    <w:abstractNumId w:val="20"/>
  </w:num>
  <w:num w:numId="22">
    <w:abstractNumId w:val="23"/>
  </w:num>
  <w:num w:numId="23">
    <w:abstractNumId w:val="4"/>
  </w:num>
  <w:num w:numId="24">
    <w:abstractNumId w:val="3"/>
  </w:num>
  <w:num w:numId="25">
    <w:abstractNumId w:val="21"/>
  </w:num>
  <w:num w:numId="26">
    <w:abstractNumId w:val="19"/>
  </w:num>
  <w:num w:numId="27">
    <w:abstractNumId w:val="24"/>
  </w:num>
  <w:num w:numId="28">
    <w:abstractNumId w:val="17"/>
  </w:num>
  <w:num w:numId="29">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bordersDoNotSurroundHeader/>
  <w:bordersDoNotSurroundFooter/>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C8C"/>
    <w:rsid w:val="00003FEF"/>
    <w:rsid w:val="00006A45"/>
    <w:rsid w:val="00010476"/>
    <w:rsid w:val="0001104D"/>
    <w:rsid w:val="00014E32"/>
    <w:rsid w:val="00015C39"/>
    <w:rsid w:val="00015D3B"/>
    <w:rsid w:val="000163A0"/>
    <w:rsid w:val="000171A6"/>
    <w:rsid w:val="00022356"/>
    <w:rsid w:val="0002481A"/>
    <w:rsid w:val="00024856"/>
    <w:rsid w:val="000301D9"/>
    <w:rsid w:val="00030BA7"/>
    <w:rsid w:val="00032AE2"/>
    <w:rsid w:val="00033321"/>
    <w:rsid w:val="0003355E"/>
    <w:rsid w:val="00037549"/>
    <w:rsid w:val="00040339"/>
    <w:rsid w:val="00041B93"/>
    <w:rsid w:val="00043083"/>
    <w:rsid w:val="0004430A"/>
    <w:rsid w:val="00045467"/>
    <w:rsid w:val="000455EE"/>
    <w:rsid w:val="00050717"/>
    <w:rsid w:val="00052434"/>
    <w:rsid w:val="00055742"/>
    <w:rsid w:val="000578EE"/>
    <w:rsid w:val="00057B96"/>
    <w:rsid w:val="00060046"/>
    <w:rsid w:val="00062C84"/>
    <w:rsid w:val="00065BFC"/>
    <w:rsid w:val="00067395"/>
    <w:rsid w:val="0007268B"/>
    <w:rsid w:val="000744A7"/>
    <w:rsid w:val="0007529E"/>
    <w:rsid w:val="00075608"/>
    <w:rsid w:val="000802B3"/>
    <w:rsid w:val="00080442"/>
    <w:rsid w:val="00082424"/>
    <w:rsid w:val="00082FEF"/>
    <w:rsid w:val="00083555"/>
    <w:rsid w:val="000856DB"/>
    <w:rsid w:val="00086E1E"/>
    <w:rsid w:val="00092E6E"/>
    <w:rsid w:val="000935E0"/>
    <w:rsid w:val="00096B4A"/>
    <w:rsid w:val="00097DBF"/>
    <w:rsid w:val="000A09DD"/>
    <w:rsid w:val="000A2E00"/>
    <w:rsid w:val="000A3B8E"/>
    <w:rsid w:val="000A5197"/>
    <w:rsid w:val="000A6EB2"/>
    <w:rsid w:val="000A74C9"/>
    <w:rsid w:val="000A7653"/>
    <w:rsid w:val="000A7A2D"/>
    <w:rsid w:val="000B322D"/>
    <w:rsid w:val="000B3C74"/>
    <w:rsid w:val="000B5107"/>
    <w:rsid w:val="000C2F1E"/>
    <w:rsid w:val="000C424C"/>
    <w:rsid w:val="000C5471"/>
    <w:rsid w:val="000D1579"/>
    <w:rsid w:val="000D24F5"/>
    <w:rsid w:val="000D34DA"/>
    <w:rsid w:val="000D787D"/>
    <w:rsid w:val="000E2A33"/>
    <w:rsid w:val="000E3C09"/>
    <w:rsid w:val="000F1BC2"/>
    <w:rsid w:val="000F48AE"/>
    <w:rsid w:val="000F5AC6"/>
    <w:rsid w:val="000F761C"/>
    <w:rsid w:val="000F78F3"/>
    <w:rsid w:val="00100317"/>
    <w:rsid w:val="00104562"/>
    <w:rsid w:val="00104786"/>
    <w:rsid w:val="001049F0"/>
    <w:rsid w:val="00106770"/>
    <w:rsid w:val="00106979"/>
    <w:rsid w:val="00107925"/>
    <w:rsid w:val="0011055A"/>
    <w:rsid w:val="00111830"/>
    <w:rsid w:val="001118C1"/>
    <w:rsid w:val="00113F21"/>
    <w:rsid w:val="00115E5A"/>
    <w:rsid w:val="00117345"/>
    <w:rsid w:val="00120184"/>
    <w:rsid w:val="00121F2D"/>
    <w:rsid w:val="00123008"/>
    <w:rsid w:val="001240B0"/>
    <w:rsid w:val="00124AF3"/>
    <w:rsid w:val="00126B7A"/>
    <w:rsid w:val="00127B65"/>
    <w:rsid w:val="00130165"/>
    <w:rsid w:val="0013028C"/>
    <w:rsid w:val="00134BC8"/>
    <w:rsid w:val="00135C15"/>
    <w:rsid w:val="00140DC2"/>
    <w:rsid w:val="001417B3"/>
    <w:rsid w:val="00150893"/>
    <w:rsid w:val="00151FE9"/>
    <w:rsid w:val="00154856"/>
    <w:rsid w:val="00157047"/>
    <w:rsid w:val="00160A86"/>
    <w:rsid w:val="001650DA"/>
    <w:rsid w:val="001707AD"/>
    <w:rsid w:val="00174363"/>
    <w:rsid w:val="00174933"/>
    <w:rsid w:val="001839AD"/>
    <w:rsid w:val="00185119"/>
    <w:rsid w:val="0018735F"/>
    <w:rsid w:val="00190AA5"/>
    <w:rsid w:val="00192A09"/>
    <w:rsid w:val="00194ACB"/>
    <w:rsid w:val="00194E2F"/>
    <w:rsid w:val="001970A7"/>
    <w:rsid w:val="0019723E"/>
    <w:rsid w:val="00197909"/>
    <w:rsid w:val="001A1EE2"/>
    <w:rsid w:val="001A2343"/>
    <w:rsid w:val="001A3921"/>
    <w:rsid w:val="001A3DBD"/>
    <w:rsid w:val="001A4695"/>
    <w:rsid w:val="001A4C1D"/>
    <w:rsid w:val="001A6FEA"/>
    <w:rsid w:val="001B0A70"/>
    <w:rsid w:val="001B0DEA"/>
    <w:rsid w:val="001B27E8"/>
    <w:rsid w:val="001B2C63"/>
    <w:rsid w:val="001B34EC"/>
    <w:rsid w:val="001B670A"/>
    <w:rsid w:val="001B6B0C"/>
    <w:rsid w:val="001B7973"/>
    <w:rsid w:val="001C1960"/>
    <w:rsid w:val="001C3630"/>
    <w:rsid w:val="001C49B1"/>
    <w:rsid w:val="001D513D"/>
    <w:rsid w:val="001D7A57"/>
    <w:rsid w:val="001E152D"/>
    <w:rsid w:val="001E221F"/>
    <w:rsid w:val="001E6574"/>
    <w:rsid w:val="001F194B"/>
    <w:rsid w:val="001F2980"/>
    <w:rsid w:val="001F3DBE"/>
    <w:rsid w:val="001F4DD4"/>
    <w:rsid w:val="00206027"/>
    <w:rsid w:val="00206AA6"/>
    <w:rsid w:val="00210294"/>
    <w:rsid w:val="00211D50"/>
    <w:rsid w:val="00212A7F"/>
    <w:rsid w:val="0021405D"/>
    <w:rsid w:val="00214388"/>
    <w:rsid w:val="00215A6D"/>
    <w:rsid w:val="00217806"/>
    <w:rsid w:val="002210BA"/>
    <w:rsid w:val="002244AD"/>
    <w:rsid w:val="00225EE1"/>
    <w:rsid w:val="00230FB8"/>
    <w:rsid w:val="00233356"/>
    <w:rsid w:val="0023778A"/>
    <w:rsid w:val="00241DE5"/>
    <w:rsid w:val="00245080"/>
    <w:rsid w:val="00245FAC"/>
    <w:rsid w:val="00246451"/>
    <w:rsid w:val="002465E9"/>
    <w:rsid w:val="00247DCD"/>
    <w:rsid w:val="002504AF"/>
    <w:rsid w:val="00250AD0"/>
    <w:rsid w:val="0025205F"/>
    <w:rsid w:val="002534C9"/>
    <w:rsid w:val="002556B4"/>
    <w:rsid w:val="00263CA0"/>
    <w:rsid w:val="00264465"/>
    <w:rsid w:val="00270FF6"/>
    <w:rsid w:val="002718A5"/>
    <w:rsid w:val="00274E0A"/>
    <w:rsid w:val="00274EE0"/>
    <w:rsid w:val="00280FD6"/>
    <w:rsid w:val="00283074"/>
    <w:rsid w:val="002846FF"/>
    <w:rsid w:val="002849A3"/>
    <w:rsid w:val="00284AFD"/>
    <w:rsid w:val="002850BF"/>
    <w:rsid w:val="00290149"/>
    <w:rsid w:val="00291ABA"/>
    <w:rsid w:val="00292105"/>
    <w:rsid w:val="002926E4"/>
    <w:rsid w:val="00292B8B"/>
    <w:rsid w:val="002952A6"/>
    <w:rsid w:val="002955FD"/>
    <w:rsid w:val="002A04BB"/>
    <w:rsid w:val="002A319B"/>
    <w:rsid w:val="002A5506"/>
    <w:rsid w:val="002B2FD5"/>
    <w:rsid w:val="002B370E"/>
    <w:rsid w:val="002B611B"/>
    <w:rsid w:val="002B7598"/>
    <w:rsid w:val="002C60F7"/>
    <w:rsid w:val="002C744B"/>
    <w:rsid w:val="002C7BEE"/>
    <w:rsid w:val="002D4526"/>
    <w:rsid w:val="002D50EE"/>
    <w:rsid w:val="002D5DD2"/>
    <w:rsid w:val="002D7D3E"/>
    <w:rsid w:val="002E027F"/>
    <w:rsid w:val="002E19AC"/>
    <w:rsid w:val="002E5DF6"/>
    <w:rsid w:val="002E5F91"/>
    <w:rsid w:val="002E6E19"/>
    <w:rsid w:val="002E6F19"/>
    <w:rsid w:val="002F0A21"/>
    <w:rsid w:val="002F172C"/>
    <w:rsid w:val="002F1CC9"/>
    <w:rsid w:val="002F27F3"/>
    <w:rsid w:val="002F6C9E"/>
    <w:rsid w:val="002F7197"/>
    <w:rsid w:val="00301678"/>
    <w:rsid w:val="003019A8"/>
    <w:rsid w:val="00303E18"/>
    <w:rsid w:val="0030460B"/>
    <w:rsid w:val="00304B43"/>
    <w:rsid w:val="0030593C"/>
    <w:rsid w:val="003106EC"/>
    <w:rsid w:val="00310B62"/>
    <w:rsid w:val="00311A6D"/>
    <w:rsid w:val="00312074"/>
    <w:rsid w:val="0031328D"/>
    <w:rsid w:val="00317D80"/>
    <w:rsid w:val="0032250A"/>
    <w:rsid w:val="003229E2"/>
    <w:rsid w:val="00323A03"/>
    <w:rsid w:val="00324124"/>
    <w:rsid w:val="00324E33"/>
    <w:rsid w:val="003262CE"/>
    <w:rsid w:val="003333C2"/>
    <w:rsid w:val="003469F1"/>
    <w:rsid w:val="003502E9"/>
    <w:rsid w:val="0035144D"/>
    <w:rsid w:val="00351A97"/>
    <w:rsid w:val="0035295B"/>
    <w:rsid w:val="00353118"/>
    <w:rsid w:val="00353C7B"/>
    <w:rsid w:val="00354A37"/>
    <w:rsid w:val="0035500F"/>
    <w:rsid w:val="003554DC"/>
    <w:rsid w:val="00355D84"/>
    <w:rsid w:val="00361F71"/>
    <w:rsid w:val="00363664"/>
    <w:rsid w:val="00367689"/>
    <w:rsid w:val="00367AC7"/>
    <w:rsid w:val="00367F05"/>
    <w:rsid w:val="0037220F"/>
    <w:rsid w:val="00372DFC"/>
    <w:rsid w:val="00380E9E"/>
    <w:rsid w:val="0038222E"/>
    <w:rsid w:val="00382414"/>
    <w:rsid w:val="0038399E"/>
    <w:rsid w:val="00383A7C"/>
    <w:rsid w:val="0039060C"/>
    <w:rsid w:val="00391E5D"/>
    <w:rsid w:val="0039245F"/>
    <w:rsid w:val="00393C39"/>
    <w:rsid w:val="00394573"/>
    <w:rsid w:val="00395BDC"/>
    <w:rsid w:val="003A0AF3"/>
    <w:rsid w:val="003A0FCB"/>
    <w:rsid w:val="003A2495"/>
    <w:rsid w:val="003A4E7C"/>
    <w:rsid w:val="003B005A"/>
    <w:rsid w:val="003B2132"/>
    <w:rsid w:val="003B2807"/>
    <w:rsid w:val="003B2B49"/>
    <w:rsid w:val="003B40B8"/>
    <w:rsid w:val="003B50EB"/>
    <w:rsid w:val="003C02E6"/>
    <w:rsid w:val="003C1228"/>
    <w:rsid w:val="003C307D"/>
    <w:rsid w:val="003C34F4"/>
    <w:rsid w:val="003C4852"/>
    <w:rsid w:val="003D051F"/>
    <w:rsid w:val="003D0A95"/>
    <w:rsid w:val="003D2566"/>
    <w:rsid w:val="003D4120"/>
    <w:rsid w:val="003D4738"/>
    <w:rsid w:val="003D5453"/>
    <w:rsid w:val="003D571C"/>
    <w:rsid w:val="003E37B7"/>
    <w:rsid w:val="003E5822"/>
    <w:rsid w:val="003E5D4F"/>
    <w:rsid w:val="003F0D0C"/>
    <w:rsid w:val="003F138A"/>
    <w:rsid w:val="003F2E21"/>
    <w:rsid w:val="003F4B94"/>
    <w:rsid w:val="00400403"/>
    <w:rsid w:val="0040323C"/>
    <w:rsid w:val="004038B1"/>
    <w:rsid w:val="00405451"/>
    <w:rsid w:val="00405700"/>
    <w:rsid w:val="00405878"/>
    <w:rsid w:val="0040715F"/>
    <w:rsid w:val="00411FEC"/>
    <w:rsid w:val="004122F0"/>
    <w:rsid w:val="00413C86"/>
    <w:rsid w:val="004150A8"/>
    <w:rsid w:val="00415C38"/>
    <w:rsid w:val="00416931"/>
    <w:rsid w:val="004202C8"/>
    <w:rsid w:val="0042059E"/>
    <w:rsid w:val="00423D9C"/>
    <w:rsid w:val="00424510"/>
    <w:rsid w:val="0042621C"/>
    <w:rsid w:val="0043132E"/>
    <w:rsid w:val="00435D00"/>
    <w:rsid w:val="00437C59"/>
    <w:rsid w:val="00442EA2"/>
    <w:rsid w:val="00443140"/>
    <w:rsid w:val="00443D93"/>
    <w:rsid w:val="00443E2C"/>
    <w:rsid w:val="00444B8B"/>
    <w:rsid w:val="00446842"/>
    <w:rsid w:val="00450534"/>
    <w:rsid w:val="004506DB"/>
    <w:rsid w:val="004525E6"/>
    <w:rsid w:val="00453096"/>
    <w:rsid w:val="00453184"/>
    <w:rsid w:val="004533EE"/>
    <w:rsid w:val="0045383A"/>
    <w:rsid w:val="00455D14"/>
    <w:rsid w:val="00456F86"/>
    <w:rsid w:val="00457010"/>
    <w:rsid w:val="00457343"/>
    <w:rsid w:val="00457F1B"/>
    <w:rsid w:val="004607D0"/>
    <w:rsid w:val="00460E0F"/>
    <w:rsid w:val="00464EF2"/>
    <w:rsid w:val="00466362"/>
    <w:rsid w:val="00471796"/>
    <w:rsid w:val="00472E6D"/>
    <w:rsid w:val="004738DD"/>
    <w:rsid w:val="00473B87"/>
    <w:rsid w:val="00474BCF"/>
    <w:rsid w:val="00475311"/>
    <w:rsid w:val="00476BBF"/>
    <w:rsid w:val="004826EF"/>
    <w:rsid w:val="0048575C"/>
    <w:rsid w:val="00485778"/>
    <w:rsid w:val="0048782A"/>
    <w:rsid w:val="00487E04"/>
    <w:rsid w:val="004915C0"/>
    <w:rsid w:val="00492BD3"/>
    <w:rsid w:val="0049311E"/>
    <w:rsid w:val="00493ECA"/>
    <w:rsid w:val="00495473"/>
    <w:rsid w:val="004A104B"/>
    <w:rsid w:val="004A2130"/>
    <w:rsid w:val="004A3750"/>
    <w:rsid w:val="004A390B"/>
    <w:rsid w:val="004A3BA2"/>
    <w:rsid w:val="004A43A9"/>
    <w:rsid w:val="004B09CE"/>
    <w:rsid w:val="004B5515"/>
    <w:rsid w:val="004B5F11"/>
    <w:rsid w:val="004B5F14"/>
    <w:rsid w:val="004B5F3C"/>
    <w:rsid w:val="004C179B"/>
    <w:rsid w:val="004C1A86"/>
    <w:rsid w:val="004C2967"/>
    <w:rsid w:val="004C7BED"/>
    <w:rsid w:val="004D2041"/>
    <w:rsid w:val="004D5442"/>
    <w:rsid w:val="004D711E"/>
    <w:rsid w:val="004E0982"/>
    <w:rsid w:val="004E0E87"/>
    <w:rsid w:val="004E50E9"/>
    <w:rsid w:val="004E50F1"/>
    <w:rsid w:val="004F48AD"/>
    <w:rsid w:val="004F4ACD"/>
    <w:rsid w:val="004F527C"/>
    <w:rsid w:val="004F6A1A"/>
    <w:rsid w:val="00501EAC"/>
    <w:rsid w:val="00502F83"/>
    <w:rsid w:val="0050305E"/>
    <w:rsid w:val="00503609"/>
    <w:rsid w:val="00507F81"/>
    <w:rsid w:val="005119BC"/>
    <w:rsid w:val="00513EF1"/>
    <w:rsid w:val="00515DE6"/>
    <w:rsid w:val="00516EEA"/>
    <w:rsid w:val="00521968"/>
    <w:rsid w:val="005232BB"/>
    <w:rsid w:val="005246D8"/>
    <w:rsid w:val="00524E8B"/>
    <w:rsid w:val="0052511B"/>
    <w:rsid w:val="00526784"/>
    <w:rsid w:val="00526B56"/>
    <w:rsid w:val="00526E42"/>
    <w:rsid w:val="00527258"/>
    <w:rsid w:val="00527C20"/>
    <w:rsid w:val="00530834"/>
    <w:rsid w:val="005321AA"/>
    <w:rsid w:val="00532420"/>
    <w:rsid w:val="00541415"/>
    <w:rsid w:val="00543538"/>
    <w:rsid w:val="00544DC1"/>
    <w:rsid w:val="00545CF4"/>
    <w:rsid w:val="00546EE6"/>
    <w:rsid w:val="00547382"/>
    <w:rsid w:val="0055022E"/>
    <w:rsid w:val="00550BF7"/>
    <w:rsid w:val="00550D0C"/>
    <w:rsid w:val="0055105C"/>
    <w:rsid w:val="00552A79"/>
    <w:rsid w:val="0055433F"/>
    <w:rsid w:val="005610CB"/>
    <w:rsid w:val="005617DB"/>
    <w:rsid w:val="005627F8"/>
    <w:rsid w:val="005675A8"/>
    <w:rsid w:val="005716B9"/>
    <w:rsid w:val="0057631F"/>
    <w:rsid w:val="00577EE9"/>
    <w:rsid w:val="00581A7C"/>
    <w:rsid w:val="005838C9"/>
    <w:rsid w:val="00583BEF"/>
    <w:rsid w:val="00584E2D"/>
    <w:rsid w:val="00584F01"/>
    <w:rsid w:val="00584FFB"/>
    <w:rsid w:val="00586B0E"/>
    <w:rsid w:val="00586C18"/>
    <w:rsid w:val="005877B2"/>
    <w:rsid w:val="0059047E"/>
    <w:rsid w:val="00590680"/>
    <w:rsid w:val="00590E40"/>
    <w:rsid w:val="005932BA"/>
    <w:rsid w:val="0059487B"/>
    <w:rsid w:val="005A184F"/>
    <w:rsid w:val="005A3B85"/>
    <w:rsid w:val="005A6172"/>
    <w:rsid w:val="005A687B"/>
    <w:rsid w:val="005A6D28"/>
    <w:rsid w:val="005A7B44"/>
    <w:rsid w:val="005B2017"/>
    <w:rsid w:val="005C2287"/>
    <w:rsid w:val="005C40CC"/>
    <w:rsid w:val="005C73F5"/>
    <w:rsid w:val="005D4E1F"/>
    <w:rsid w:val="005D6280"/>
    <w:rsid w:val="005D779E"/>
    <w:rsid w:val="005D7CF7"/>
    <w:rsid w:val="005E05B6"/>
    <w:rsid w:val="005E1FEA"/>
    <w:rsid w:val="005E3C36"/>
    <w:rsid w:val="005E3D5C"/>
    <w:rsid w:val="005E3D9F"/>
    <w:rsid w:val="005E4D5F"/>
    <w:rsid w:val="005F09ED"/>
    <w:rsid w:val="005F20FF"/>
    <w:rsid w:val="005F3800"/>
    <w:rsid w:val="005F6A34"/>
    <w:rsid w:val="005F6B9C"/>
    <w:rsid w:val="005F7438"/>
    <w:rsid w:val="005F768D"/>
    <w:rsid w:val="00607C7B"/>
    <w:rsid w:val="00610891"/>
    <w:rsid w:val="0061112A"/>
    <w:rsid w:val="006115F0"/>
    <w:rsid w:val="00612DEE"/>
    <w:rsid w:val="00615ECD"/>
    <w:rsid w:val="006172C1"/>
    <w:rsid w:val="00617534"/>
    <w:rsid w:val="00621589"/>
    <w:rsid w:val="006228D5"/>
    <w:rsid w:val="00626330"/>
    <w:rsid w:val="00627C97"/>
    <w:rsid w:val="00633A8F"/>
    <w:rsid w:val="0063462A"/>
    <w:rsid w:val="00635480"/>
    <w:rsid w:val="00637B52"/>
    <w:rsid w:val="00637B84"/>
    <w:rsid w:val="00640594"/>
    <w:rsid w:val="006420D5"/>
    <w:rsid w:val="006535E8"/>
    <w:rsid w:val="00657C4B"/>
    <w:rsid w:val="006604EB"/>
    <w:rsid w:val="006612C6"/>
    <w:rsid w:val="0066525B"/>
    <w:rsid w:val="00665C8C"/>
    <w:rsid w:val="006724DD"/>
    <w:rsid w:val="00672C44"/>
    <w:rsid w:val="00673079"/>
    <w:rsid w:val="00676C60"/>
    <w:rsid w:val="00677E84"/>
    <w:rsid w:val="00680BC8"/>
    <w:rsid w:val="006825EB"/>
    <w:rsid w:val="00683D3B"/>
    <w:rsid w:val="006846A8"/>
    <w:rsid w:val="00692290"/>
    <w:rsid w:val="006926AC"/>
    <w:rsid w:val="00693920"/>
    <w:rsid w:val="0069422A"/>
    <w:rsid w:val="006949E1"/>
    <w:rsid w:val="006964A3"/>
    <w:rsid w:val="00696552"/>
    <w:rsid w:val="00696ED2"/>
    <w:rsid w:val="006978DE"/>
    <w:rsid w:val="006A2440"/>
    <w:rsid w:val="006A3FF1"/>
    <w:rsid w:val="006A4B9F"/>
    <w:rsid w:val="006A684F"/>
    <w:rsid w:val="006B05A1"/>
    <w:rsid w:val="006B14CB"/>
    <w:rsid w:val="006B4191"/>
    <w:rsid w:val="006B4195"/>
    <w:rsid w:val="006B70A0"/>
    <w:rsid w:val="006B74A2"/>
    <w:rsid w:val="006C1A9C"/>
    <w:rsid w:val="006C2FF5"/>
    <w:rsid w:val="006C48F4"/>
    <w:rsid w:val="006C4B28"/>
    <w:rsid w:val="006D14D7"/>
    <w:rsid w:val="006D21DF"/>
    <w:rsid w:val="006D2DBE"/>
    <w:rsid w:val="006D71A9"/>
    <w:rsid w:val="006D7B71"/>
    <w:rsid w:val="006E4054"/>
    <w:rsid w:val="006E4D5D"/>
    <w:rsid w:val="006E7646"/>
    <w:rsid w:val="006E784F"/>
    <w:rsid w:val="006F00DF"/>
    <w:rsid w:val="006F3AB2"/>
    <w:rsid w:val="00700102"/>
    <w:rsid w:val="007007FC"/>
    <w:rsid w:val="007008B0"/>
    <w:rsid w:val="00701902"/>
    <w:rsid w:val="00702883"/>
    <w:rsid w:val="00702BB9"/>
    <w:rsid w:val="00703CC4"/>
    <w:rsid w:val="0070428C"/>
    <w:rsid w:val="0070709C"/>
    <w:rsid w:val="00707215"/>
    <w:rsid w:val="00715370"/>
    <w:rsid w:val="00720F36"/>
    <w:rsid w:val="00723024"/>
    <w:rsid w:val="0072528B"/>
    <w:rsid w:val="0072532A"/>
    <w:rsid w:val="0072658E"/>
    <w:rsid w:val="007268A2"/>
    <w:rsid w:val="007276F9"/>
    <w:rsid w:val="007311DD"/>
    <w:rsid w:val="00732A3D"/>
    <w:rsid w:val="00733693"/>
    <w:rsid w:val="007374A5"/>
    <w:rsid w:val="007412DA"/>
    <w:rsid w:val="00742053"/>
    <w:rsid w:val="007429D5"/>
    <w:rsid w:val="00743849"/>
    <w:rsid w:val="007462A3"/>
    <w:rsid w:val="00747924"/>
    <w:rsid w:val="00752E66"/>
    <w:rsid w:val="0075325C"/>
    <w:rsid w:val="00753F65"/>
    <w:rsid w:val="00753FD1"/>
    <w:rsid w:val="007543AD"/>
    <w:rsid w:val="0075495E"/>
    <w:rsid w:val="0075652F"/>
    <w:rsid w:val="00756D2B"/>
    <w:rsid w:val="007578FD"/>
    <w:rsid w:val="00760190"/>
    <w:rsid w:val="00761371"/>
    <w:rsid w:val="00761F9F"/>
    <w:rsid w:val="0076287D"/>
    <w:rsid w:val="007636F1"/>
    <w:rsid w:val="00763B23"/>
    <w:rsid w:val="00764851"/>
    <w:rsid w:val="00766431"/>
    <w:rsid w:val="007710F2"/>
    <w:rsid w:val="007719D5"/>
    <w:rsid w:val="00774A72"/>
    <w:rsid w:val="00776477"/>
    <w:rsid w:val="00776F08"/>
    <w:rsid w:val="00781F31"/>
    <w:rsid w:val="00784456"/>
    <w:rsid w:val="00785EA0"/>
    <w:rsid w:val="007862D5"/>
    <w:rsid w:val="0078711A"/>
    <w:rsid w:val="00790183"/>
    <w:rsid w:val="00793635"/>
    <w:rsid w:val="007976B8"/>
    <w:rsid w:val="007A29F0"/>
    <w:rsid w:val="007A3EBD"/>
    <w:rsid w:val="007A73BB"/>
    <w:rsid w:val="007A7D3A"/>
    <w:rsid w:val="007B0739"/>
    <w:rsid w:val="007B2BEC"/>
    <w:rsid w:val="007B30E1"/>
    <w:rsid w:val="007B4950"/>
    <w:rsid w:val="007B5D03"/>
    <w:rsid w:val="007C0520"/>
    <w:rsid w:val="007C07BD"/>
    <w:rsid w:val="007C3138"/>
    <w:rsid w:val="007C464D"/>
    <w:rsid w:val="007C53DB"/>
    <w:rsid w:val="007C585E"/>
    <w:rsid w:val="007C641B"/>
    <w:rsid w:val="007C6ABE"/>
    <w:rsid w:val="007D0604"/>
    <w:rsid w:val="007D19CE"/>
    <w:rsid w:val="007D2F9E"/>
    <w:rsid w:val="007D3389"/>
    <w:rsid w:val="007D39A8"/>
    <w:rsid w:val="007D6D76"/>
    <w:rsid w:val="007E23C1"/>
    <w:rsid w:val="007E626D"/>
    <w:rsid w:val="007E6819"/>
    <w:rsid w:val="007E764A"/>
    <w:rsid w:val="007E7B6D"/>
    <w:rsid w:val="007F1C17"/>
    <w:rsid w:val="007F33F6"/>
    <w:rsid w:val="007F60FF"/>
    <w:rsid w:val="007F6B38"/>
    <w:rsid w:val="00800120"/>
    <w:rsid w:val="00800C47"/>
    <w:rsid w:val="00803754"/>
    <w:rsid w:val="00804ECC"/>
    <w:rsid w:val="008060E4"/>
    <w:rsid w:val="00810CEF"/>
    <w:rsid w:val="0081139D"/>
    <w:rsid w:val="008121BB"/>
    <w:rsid w:val="00813A71"/>
    <w:rsid w:val="00814B57"/>
    <w:rsid w:val="00816D9F"/>
    <w:rsid w:val="00823E56"/>
    <w:rsid w:val="008241A3"/>
    <w:rsid w:val="00825987"/>
    <w:rsid w:val="008265E6"/>
    <w:rsid w:val="00826D7E"/>
    <w:rsid w:val="008372E0"/>
    <w:rsid w:val="0083745D"/>
    <w:rsid w:val="0084144B"/>
    <w:rsid w:val="00852E30"/>
    <w:rsid w:val="008536F9"/>
    <w:rsid w:val="00853BBB"/>
    <w:rsid w:val="00855595"/>
    <w:rsid w:val="00856B52"/>
    <w:rsid w:val="00857355"/>
    <w:rsid w:val="00857490"/>
    <w:rsid w:val="00860BBF"/>
    <w:rsid w:val="00864416"/>
    <w:rsid w:val="00867D2C"/>
    <w:rsid w:val="0087273B"/>
    <w:rsid w:val="00874486"/>
    <w:rsid w:val="00880A3D"/>
    <w:rsid w:val="00882F11"/>
    <w:rsid w:val="00884CD4"/>
    <w:rsid w:val="00885D1A"/>
    <w:rsid w:val="00885E15"/>
    <w:rsid w:val="00890A1A"/>
    <w:rsid w:val="008912F3"/>
    <w:rsid w:val="008951BB"/>
    <w:rsid w:val="008971E9"/>
    <w:rsid w:val="008978DA"/>
    <w:rsid w:val="008A19A5"/>
    <w:rsid w:val="008A3EF4"/>
    <w:rsid w:val="008A41A1"/>
    <w:rsid w:val="008A5D41"/>
    <w:rsid w:val="008A6820"/>
    <w:rsid w:val="008B1B32"/>
    <w:rsid w:val="008B1BD6"/>
    <w:rsid w:val="008B5F05"/>
    <w:rsid w:val="008B79C5"/>
    <w:rsid w:val="008C3031"/>
    <w:rsid w:val="008C351F"/>
    <w:rsid w:val="008C3716"/>
    <w:rsid w:val="008C5A16"/>
    <w:rsid w:val="008C6BF9"/>
    <w:rsid w:val="008F01F3"/>
    <w:rsid w:val="008F5FBD"/>
    <w:rsid w:val="008F6A0E"/>
    <w:rsid w:val="008F79C3"/>
    <w:rsid w:val="00901518"/>
    <w:rsid w:val="00902520"/>
    <w:rsid w:val="00902F1C"/>
    <w:rsid w:val="009031AF"/>
    <w:rsid w:val="009040C9"/>
    <w:rsid w:val="00905FCA"/>
    <w:rsid w:val="00906FB0"/>
    <w:rsid w:val="009116F8"/>
    <w:rsid w:val="0091187F"/>
    <w:rsid w:val="00912041"/>
    <w:rsid w:val="009134D5"/>
    <w:rsid w:val="00914D5D"/>
    <w:rsid w:val="009151BA"/>
    <w:rsid w:val="0091778E"/>
    <w:rsid w:val="00920907"/>
    <w:rsid w:val="00921B95"/>
    <w:rsid w:val="00930339"/>
    <w:rsid w:val="00933494"/>
    <w:rsid w:val="00934499"/>
    <w:rsid w:val="0093691A"/>
    <w:rsid w:val="00942C7F"/>
    <w:rsid w:val="00943E7E"/>
    <w:rsid w:val="00945628"/>
    <w:rsid w:val="00951975"/>
    <w:rsid w:val="00957A64"/>
    <w:rsid w:val="00960806"/>
    <w:rsid w:val="00963262"/>
    <w:rsid w:val="0096343B"/>
    <w:rsid w:val="009645AA"/>
    <w:rsid w:val="00964952"/>
    <w:rsid w:val="00965E83"/>
    <w:rsid w:val="00974057"/>
    <w:rsid w:val="00975C1B"/>
    <w:rsid w:val="00976A09"/>
    <w:rsid w:val="00977A64"/>
    <w:rsid w:val="00980393"/>
    <w:rsid w:val="009807FF"/>
    <w:rsid w:val="00981C80"/>
    <w:rsid w:val="00982235"/>
    <w:rsid w:val="0098242B"/>
    <w:rsid w:val="009840AB"/>
    <w:rsid w:val="0098637E"/>
    <w:rsid w:val="00990690"/>
    <w:rsid w:val="009913EE"/>
    <w:rsid w:val="00993155"/>
    <w:rsid w:val="00996106"/>
    <w:rsid w:val="009A0306"/>
    <w:rsid w:val="009A0EDA"/>
    <w:rsid w:val="009A13F5"/>
    <w:rsid w:val="009A1A88"/>
    <w:rsid w:val="009A1C80"/>
    <w:rsid w:val="009A31A5"/>
    <w:rsid w:val="009A3DED"/>
    <w:rsid w:val="009A5F95"/>
    <w:rsid w:val="009A643D"/>
    <w:rsid w:val="009B0564"/>
    <w:rsid w:val="009B0C2C"/>
    <w:rsid w:val="009B1065"/>
    <w:rsid w:val="009B25EC"/>
    <w:rsid w:val="009B25F7"/>
    <w:rsid w:val="009B2AEE"/>
    <w:rsid w:val="009B4697"/>
    <w:rsid w:val="009B6B05"/>
    <w:rsid w:val="009C3B97"/>
    <w:rsid w:val="009C48BA"/>
    <w:rsid w:val="009C4B7B"/>
    <w:rsid w:val="009C4C0E"/>
    <w:rsid w:val="009C5CB9"/>
    <w:rsid w:val="009C6A6E"/>
    <w:rsid w:val="009C79B8"/>
    <w:rsid w:val="009E0367"/>
    <w:rsid w:val="009E129F"/>
    <w:rsid w:val="009E2B19"/>
    <w:rsid w:val="009E4BCF"/>
    <w:rsid w:val="009E5B2E"/>
    <w:rsid w:val="009E6D1E"/>
    <w:rsid w:val="009E747A"/>
    <w:rsid w:val="009F09B5"/>
    <w:rsid w:val="009F2697"/>
    <w:rsid w:val="009F4599"/>
    <w:rsid w:val="009F51A2"/>
    <w:rsid w:val="009F7B5F"/>
    <w:rsid w:val="00A00AD0"/>
    <w:rsid w:val="00A016FD"/>
    <w:rsid w:val="00A0203D"/>
    <w:rsid w:val="00A0217C"/>
    <w:rsid w:val="00A04259"/>
    <w:rsid w:val="00A047D5"/>
    <w:rsid w:val="00A05ED0"/>
    <w:rsid w:val="00A10285"/>
    <w:rsid w:val="00A10F9A"/>
    <w:rsid w:val="00A12B74"/>
    <w:rsid w:val="00A13ADD"/>
    <w:rsid w:val="00A15331"/>
    <w:rsid w:val="00A167B7"/>
    <w:rsid w:val="00A176AB"/>
    <w:rsid w:val="00A17803"/>
    <w:rsid w:val="00A2049C"/>
    <w:rsid w:val="00A22DEE"/>
    <w:rsid w:val="00A2307F"/>
    <w:rsid w:val="00A25A79"/>
    <w:rsid w:val="00A26240"/>
    <w:rsid w:val="00A26CC0"/>
    <w:rsid w:val="00A27E61"/>
    <w:rsid w:val="00A3204F"/>
    <w:rsid w:val="00A32D51"/>
    <w:rsid w:val="00A3303A"/>
    <w:rsid w:val="00A3622D"/>
    <w:rsid w:val="00A367C8"/>
    <w:rsid w:val="00A41E28"/>
    <w:rsid w:val="00A42772"/>
    <w:rsid w:val="00A4494C"/>
    <w:rsid w:val="00A47A81"/>
    <w:rsid w:val="00A51F3C"/>
    <w:rsid w:val="00A52D43"/>
    <w:rsid w:val="00A5354A"/>
    <w:rsid w:val="00A54226"/>
    <w:rsid w:val="00A56EC8"/>
    <w:rsid w:val="00A57A0C"/>
    <w:rsid w:val="00A64818"/>
    <w:rsid w:val="00A65388"/>
    <w:rsid w:val="00A66942"/>
    <w:rsid w:val="00A71D1F"/>
    <w:rsid w:val="00A72590"/>
    <w:rsid w:val="00A73D13"/>
    <w:rsid w:val="00A73E2F"/>
    <w:rsid w:val="00A81E8B"/>
    <w:rsid w:val="00A87A5A"/>
    <w:rsid w:val="00A90469"/>
    <w:rsid w:val="00A914F3"/>
    <w:rsid w:val="00A918EE"/>
    <w:rsid w:val="00A92A7D"/>
    <w:rsid w:val="00A93216"/>
    <w:rsid w:val="00A9497C"/>
    <w:rsid w:val="00A94AC5"/>
    <w:rsid w:val="00AA396E"/>
    <w:rsid w:val="00AA3F77"/>
    <w:rsid w:val="00AA59D8"/>
    <w:rsid w:val="00AA6DA5"/>
    <w:rsid w:val="00AB1542"/>
    <w:rsid w:val="00AB1BBF"/>
    <w:rsid w:val="00AB26D7"/>
    <w:rsid w:val="00AB4F96"/>
    <w:rsid w:val="00AB6D8C"/>
    <w:rsid w:val="00AC1256"/>
    <w:rsid w:val="00AC20A9"/>
    <w:rsid w:val="00AC3CC6"/>
    <w:rsid w:val="00AD1089"/>
    <w:rsid w:val="00AD386F"/>
    <w:rsid w:val="00AD5697"/>
    <w:rsid w:val="00AD5870"/>
    <w:rsid w:val="00AD7D36"/>
    <w:rsid w:val="00AE237C"/>
    <w:rsid w:val="00AE3D0A"/>
    <w:rsid w:val="00AE5070"/>
    <w:rsid w:val="00AE5A07"/>
    <w:rsid w:val="00AF1070"/>
    <w:rsid w:val="00AF5E61"/>
    <w:rsid w:val="00AF6C76"/>
    <w:rsid w:val="00AF74B0"/>
    <w:rsid w:val="00AF7B73"/>
    <w:rsid w:val="00B03279"/>
    <w:rsid w:val="00B073DF"/>
    <w:rsid w:val="00B07F8C"/>
    <w:rsid w:val="00B1178A"/>
    <w:rsid w:val="00B1211C"/>
    <w:rsid w:val="00B14FDD"/>
    <w:rsid w:val="00B17940"/>
    <w:rsid w:val="00B21599"/>
    <w:rsid w:val="00B23525"/>
    <w:rsid w:val="00B2367C"/>
    <w:rsid w:val="00B23A01"/>
    <w:rsid w:val="00B26BE6"/>
    <w:rsid w:val="00B27051"/>
    <w:rsid w:val="00B2715D"/>
    <w:rsid w:val="00B30E56"/>
    <w:rsid w:val="00B3160A"/>
    <w:rsid w:val="00B319AD"/>
    <w:rsid w:val="00B33753"/>
    <w:rsid w:val="00B338BD"/>
    <w:rsid w:val="00B34F2D"/>
    <w:rsid w:val="00B35228"/>
    <w:rsid w:val="00B3751F"/>
    <w:rsid w:val="00B4297D"/>
    <w:rsid w:val="00B43E8E"/>
    <w:rsid w:val="00B44A93"/>
    <w:rsid w:val="00B45D88"/>
    <w:rsid w:val="00B466A9"/>
    <w:rsid w:val="00B510BA"/>
    <w:rsid w:val="00B51623"/>
    <w:rsid w:val="00B51C0B"/>
    <w:rsid w:val="00B520F8"/>
    <w:rsid w:val="00B527A1"/>
    <w:rsid w:val="00B55AC7"/>
    <w:rsid w:val="00B56C70"/>
    <w:rsid w:val="00B6433C"/>
    <w:rsid w:val="00B64463"/>
    <w:rsid w:val="00B64838"/>
    <w:rsid w:val="00B6645D"/>
    <w:rsid w:val="00B66671"/>
    <w:rsid w:val="00B71B6A"/>
    <w:rsid w:val="00B721D6"/>
    <w:rsid w:val="00B72288"/>
    <w:rsid w:val="00B73B78"/>
    <w:rsid w:val="00B73E08"/>
    <w:rsid w:val="00B760BF"/>
    <w:rsid w:val="00B879B2"/>
    <w:rsid w:val="00B91529"/>
    <w:rsid w:val="00B9152B"/>
    <w:rsid w:val="00B9406A"/>
    <w:rsid w:val="00B942D0"/>
    <w:rsid w:val="00B94C88"/>
    <w:rsid w:val="00B95079"/>
    <w:rsid w:val="00B9569D"/>
    <w:rsid w:val="00B9607A"/>
    <w:rsid w:val="00BA1957"/>
    <w:rsid w:val="00BA1F2F"/>
    <w:rsid w:val="00BA33D7"/>
    <w:rsid w:val="00BA4B93"/>
    <w:rsid w:val="00BA6914"/>
    <w:rsid w:val="00BB168D"/>
    <w:rsid w:val="00BB447F"/>
    <w:rsid w:val="00BB7880"/>
    <w:rsid w:val="00BC34DB"/>
    <w:rsid w:val="00BC3FC1"/>
    <w:rsid w:val="00BC5CB6"/>
    <w:rsid w:val="00BD013E"/>
    <w:rsid w:val="00BD0AD8"/>
    <w:rsid w:val="00BD1657"/>
    <w:rsid w:val="00BD1D31"/>
    <w:rsid w:val="00BD251A"/>
    <w:rsid w:val="00BD2569"/>
    <w:rsid w:val="00BD25D9"/>
    <w:rsid w:val="00BD311A"/>
    <w:rsid w:val="00BD4014"/>
    <w:rsid w:val="00BD7F83"/>
    <w:rsid w:val="00BE378F"/>
    <w:rsid w:val="00BE379C"/>
    <w:rsid w:val="00BE3E10"/>
    <w:rsid w:val="00BE51DA"/>
    <w:rsid w:val="00BE7337"/>
    <w:rsid w:val="00BF303D"/>
    <w:rsid w:val="00BF4DB3"/>
    <w:rsid w:val="00BF5572"/>
    <w:rsid w:val="00BF6E92"/>
    <w:rsid w:val="00C0384A"/>
    <w:rsid w:val="00C03F68"/>
    <w:rsid w:val="00C04DFD"/>
    <w:rsid w:val="00C05C62"/>
    <w:rsid w:val="00C145AA"/>
    <w:rsid w:val="00C15552"/>
    <w:rsid w:val="00C17AA6"/>
    <w:rsid w:val="00C17D00"/>
    <w:rsid w:val="00C2109A"/>
    <w:rsid w:val="00C21117"/>
    <w:rsid w:val="00C222B7"/>
    <w:rsid w:val="00C22A03"/>
    <w:rsid w:val="00C231D8"/>
    <w:rsid w:val="00C23894"/>
    <w:rsid w:val="00C24678"/>
    <w:rsid w:val="00C256A6"/>
    <w:rsid w:val="00C330CD"/>
    <w:rsid w:val="00C33B31"/>
    <w:rsid w:val="00C34592"/>
    <w:rsid w:val="00C37232"/>
    <w:rsid w:val="00C41E31"/>
    <w:rsid w:val="00C466C9"/>
    <w:rsid w:val="00C466EF"/>
    <w:rsid w:val="00C51E0F"/>
    <w:rsid w:val="00C525FE"/>
    <w:rsid w:val="00C52770"/>
    <w:rsid w:val="00C5333C"/>
    <w:rsid w:val="00C55727"/>
    <w:rsid w:val="00C55EF0"/>
    <w:rsid w:val="00C56C02"/>
    <w:rsid w:val="00C619D9"/>
    <w:rsid w:val="00C62213"/>
    <w:rsid w:val="00C62522"/>
    <w:rsid w:val="00C63F95"/>
    <w:rsid w:val="00C6558E"/>
    <w:rsid w:val="00C67EF3"/>
    <w:rsid w:val="00C71E53"/>
    <w:rsid w:val="00C74575"/>
    <w:rsid w:val="00C7551B"/>
    <w:rsid w:val="00C77A6F"/>
    <w:rsid w:val="00C839B2"/>
    <w:rsid w:val="00C83BD2"/>
    <w:rsid w:val="00C84CA1"/>
    <w:rsid w:val="00C84FAE"/>
    <w:rsid w:val="00C85035"/>
    <w:rsid w:val="00C8548F"/>
    <w:rsid w:val="00C862F2"/>
    <w:rsid w:val="00C90068"/>
    <w:rsid w:val="00C90DD4"/>
    <w:rsid w:val="00C948B8"/>
    <w:rsid w:val="00C94C37"/>
    <w:rsid w:val="00C9715E"/>
    <w:rsid w:val="00C97FD4"/>
    <w:rsid w:val="00CA0090"/>
    <w:rsid w:val="00CA33D1"/>
    <w:rsid w:val="00CA5DC6"/>
    <w:rsid w:val="00CB054C"/>
    <w:rsid w:val="00CB3EB0"/>
    <w:rsid w:val="00CB448B"/>
    <w:rsid w:val="00CB5806"/>
    <w:rsid w:val="00CB5C14"/>
    <w:rsid w:val="00CB6936"/>
    <w:rsid w:val="00CB6956"/>
    <w:rsid w:val="00CB6C4F"/>
    <w:rsid w:val="00CB7336"/>
    <w:rsid w:val="00CC039A"/>
    <w:rsid w:val="00CC3301"/>
    <w:rsid w:val="00CC33B5"/>
    <w:rsid w:val="00CD1E54"/>
    <w:rsid w:val="00CD218C"/>
    <w:rsid w:val="00CD35D3"/>
    <w:rsid w:val="00CD3CB3"/>
    <w:rsid w:val="00CE14F3"/>
    <w:rsid w:val="00CE2620"/>
    <w:rsid w:val="00CE5357"/>
    <w:rsid w:val="00CE5509"/>
    <w:rsid w:val="00CF01B3"/>
    <w:rsid w:val="00CF13AB"/>
    <w:rsid w:val="00CF1B77"/>
    <w:rsid w:val="00CF44FE"/>
    <w:rsid w:val="00D00A64"/>
    <w:rsid w:val="00D015B1"/>
    <w:rsid w:val="00D01B7F"/>
    <w:rsid w:val="00D058BF"/>
    <w:rsid w:val="00D05AD2"/>
    <w:rsid w:val="00D05C4B"/>
    <w:rsid w:val="00D05C55"/>
    <w:rsid w:val="00D067B2"/>
    <w:rsid w:val="00D074F4"/>
    <w:rsid w:val="00D2218A"/>
    <w:rsid w:val="00D233CD"/>
    <w:rsid w:val="00D23F4F"/>
    <w:rsid w:val="00D2579F"/>
    <w:rsid w:val="00D260B9"/>
    <w:rsid w:val="00D2646C"/>
    <w:rsid w:val="00D275A4"/>
    <w:rsid w:val="00D30601"/>
    <w:rsid w:val="00D3074C"/>
    <w:rsid w:val="00D31FA2"/>
    <w:rsid w:val="00D33432"/>
    <w:rsid w:val="00D33473"/>
    <w:rsid w:val="00D342E3"/>
    <w:rsid w:val="00D345E6"/>
    <w:rsid w:val="00D35B6C"/>
    <w:rsid w:val="00D40046"/>
    <w:rsid w:val="00D41CBB"/>
    <w:rsid w:val="00D42010"/>
    <w:rsid w:val="00D43FC7"/>
    <w:rsid w:val="00D44EAE"/>
    <w:rsid w:val="00D47127"/>
    <w:rsid w:val="00D558F9"/>
    <w:rsid w:val="00D56070"/>
    <w:rsid w:val="00D60776"/>
    <w:rsid w:val="00D61556"/>
    <w:rsid w:val="00D642DC"/>
    <w:rsid w:val="00D66C9C"/>
    <w:rsid w:val="00D677DE"/>
    <w:rsid w:val="00D67D5D"/>
    <w:rsid w:val="00D71717"/>
    <w:rsid w:val="00D718E6"/>
    <w:rsid w:val="00D73094"/>
    <w:rsid w:val="00D85E28"/>
    <w:rsid w:val="00D8668D"/>
    <w:rsid w:val="00D911C2"/>
    <w:rsid w:val="00D9400D"/>
    <w:rsid w:val="00D954B8"/>
    <w:rsid w:val="00D95568"/>
    <w:rsid w:val="00D95C47"/>
    <w:rsid w:val="00D96692"/>
    <w:rsid w:val="00DA0AF8"/>
    <w:rsid w:val="00DA2B69"/>
    <w:rsid w:val="00DA3615"/>
    <w:rsid w:val="00DA3F6B"/>
    <w:rsid w:val="00DA4046"/>
    <w:rsid w:val="00DA45F6"/>
    <w:rsid w:val="00DA47FE"/>
    <w:rsid w:val="00DA5ACE"/>
    <w:rsid w:val="00DA6AF8"/>
    <w:rsid w:val="00DA6C6D"/>
    <w:rsid w:val="00DB0E1C"/>
    <w:rsid w:val="00DB2AA7"/>
    <w:rsid w:val="00DB35BE"/>
    <w:rsid w:val="00DB45F2"/>
    <w:rsid w:val="00DB65CF"/>
    <w:rsid w:val="00DB683D"/>
    <w:rsid w:val="00DB689C"/>
    <w:rsid w:val="00DB7D11"/>
    <w:rsid w:val="00DC033E"/>
    <w:rsid w:val="00DC1818"/>
    <w:rsid w:val="00DC1D3A"/>
    <w:rsid w:val="00DC1D72"/>
    <w:rsid w:val="00DC25D4"/>
    <w:rsid w:val="00DC37AB"/>
    <w:rsid w:val="00DC6C07"/>
    <w:rsid w:val="00DD3065"/>
    <w:rsid w:val="00DD3632"/>
    <w:rsid w:val="00DD3F95"/>
    <w:rsid w:val="00DD5B58"/>
    <w:rsid w:val="00DD6401"/>
    <w:rsid w:val="00DD6C66"/>
    <w:rsid w:val="00DE5C60"/>
    <w:rsid w:val="00DE615E"/>
    <w:rsid w:val="00DE79C3"/>
    <w:rsid w:val="00DF29CA"/>
    <w:rsid w:val="00DF389A"/>
    <w:rsid w:val="00DF5AFA"/>
    <w:rsid w:val="00DF5F47"/>
    <w:rsid w:val="00E0078D"/>
    <w:rsid w:val="00E03561"/>
    <w:rsid w:val="00E0645E"/>
    <w:rsid w:val="00E0676B"/>
    <w:rsid w:val="00E071E6"/>
    <w:rsid w:val="00E12667"/>
    <w:rsid w:val="00E12D42"/>
    <w:rsid w:val="00E14257"/>
    <w:rsid w:val="00E1641D"/>
    <w:rsid w:val="00E26004"/>
    <w:rsid w:val="00E2773B"/>
    <w:rsid w:val="00E2787F"/>
    <w:rsid w:val="00E3047B"/>
    <w:rsid w:val="00E318A4"/>
    <w:rsid w:val="00E340B1"/>
    <w:rsid w:val="00E341E1"/>
    <w:rsid w:val="00E34937"/>
    <w:rsid w:val="00E35E80"/>
    <w:rsid w:val="00E4054D"/>
    <w:rsid w:val="00E452EB"/>
    <w:rsid w:val="00E47BEA"/>
    <w:rsid w:val="00E51146"/>
    <w:rsid w:val="00E511C0"/>
    <w:rsid w:val="00E541CE"/>
    <w:rsid w:val="00E54F98"/>
    <w:rsid w:val="00E57B40"/>
    <w:rsid w:val="00E61B55"/>
    <w:rsid w:val="00E62C13"/>
    <w:rsid w:val="00E70A66"/>
    <w:rsid w:val="00E710D8"/>
    <w:rsid w:val="00E71A43"/>
    <w:rsid w:val="00E8386E"/>
    <w:rsid w:val="00E842CB"/>
    <w:rsid w:val="00E8672A"/>
    <w:rsid w:val="00E9140F"/>
    <w:rsid w:val="00E91E54"/>
    <w:rsid w:val="00E927FB"/>
    <w:rsid w:val="00E933E0"/>
    <w:rsid w:val="00E93C8F"/>
    <w:rsid w:val="00E96DE6"/>
    <w:rsid w:val="00E97234"/>
    <w:rsid w:val="00EA0DD1"/>
    <w:rsid w:val="00EA444C"/>
    <w:rsid w:val="00EA5057"/>
    <w:rsid w:val="00EA6DDD"/>
    <w:rsid w:val="00EB1E03"/>
    <w:rsid w:val="00EB2CDD"/>
    <w:rsid w:val="00EB4185"/>
    <w:rsid w:val="00EB4457"/>
    <w:rsid w:val="00EB7013"/>
    <w:rsid w:val="00EC1BB4"/>
    <w:rsid w:val="00EC23D6"/>
    <w:rsid w:val="00EC429B"/>
    <w:rsid w:val="00EC43B3"/>
    <w:rsid w:val="00EC52B6"/>
    <w:rsid w:val="00EC5BEB"/>
    <w:rsid w:val="00ED1F07"/>
    <w:rsid w:val="00ED3AB2"/>
    <w:rsid w:val="00ED4045"/>
    <w:rsid w:val="00ED44D2"/>
    <w:rsid w:val="00ED598D"/>
    <w:rsid w:val="00ED59D7"/>
    <w:rsid w:val="00ED5A52"/>
    <w:rsid w:val="00ED60B6"/>
    <w:rsid w:val="00ED64B2"/>
    <w:rsid w:val="00ED6E26"/>
    <w:rsid w:val="00ED6EDA"/>
    <w:rsid w:val="00EF056E"/>
    <w:rsid w:val="00EF07AE"/>
    <w:rsid w:val="00EF1396"/>
    <w:rsid w:val="00EF184B"/>
    <w:rsid w:val="00EF280B"/>
    <w:rsid w:val="00EF3C23"/>
    <w:rsid w:val="00EF4A1A"/>
    <w:rsid w:val="00EF5867"/>
    <w:rsid w:val="00EF7310"/>
    <w:rsid w:val="00EF75D8"/>
    <w:rsid w:val="00F00F14"/>
    <w:rsid w:val="00F02013"/>
    <w:rsid w:val="00F063E7"/>
    <w:rsid w:val="00F0655D"/>
    <w:rsid w:val="00F06ECF"/>
    <w:rsid w:val="00F07D03"/>
    <w:rsid w:val="00F111CA"/>
    <w:rsid w:val="00F128CE"/>
    <w:rsid w:val="00F15655"/>
    <w:rsid w:val="00F1587C"/>
    <w:rsid w:val="00F158C4"/>
    <w:rsid w:val="00F210BC"/>
    <w:rsid w:val="00F22354"/>
    <w:rsid w:val="00F27CAE"/>
    <w:rsid w:val="00F32607"/>
    <w:rsid w:val="00F349E4"/>
    <w:rsid w:val="00F4027B"/>
    <w:rsid w:val="00F4034A"/>
    <w:rsid w:val="00F47790"/>
    <w:rsid w:val="00F53628"/>
    <w:rsid w:val="00F570C4"/>
    <w:rsid w:val="00F60C93"/>
    <w:rsid w:val="00F61EC0"/>
    <w:rsid w:val="00F63DF1"/>
    <w:rsid w:val="00F7010B"/>
    <w:rsid w:val="00F70674"/>
    <w:rsid w:val="00F71335"/>
    <w:rsid w:val="00F71EA8"/>
    <w:rsid w:val="00F734CF"/>
    <w:rsid w:val="00F73F0F"/>
    <w:rsid w:val="00F743A0"/>
    <w:rsid w:val="00F76274"/>
    <w:rsid w:val="00F7768F"/>
    <w:rsid w:val="00F77801"/>
    <w:rsid w:val="00F77E6B"/>
    <w:rsid w:val="00F80493"/>
    <w:rsid w:val="00F8054A"/>
    <w:rsid w:val="00F81774"/>
    <w:rsid w:val="00F824B5"/>
    <w:rsid w:val="00F82A39"/>
    <w:rsid w:val="00F82C3B"/>
    <w:rsid w:val="00F842CC"/>
    <w:rsid w:val="00F8466F"/>
    <w:rsid w:val="00F84A56"/>
    <w:rsid w:val="00F903EE"/>
    <w:rsid w:val="00F90737"/>
    <w:rsid w:val="00F92216"/>
    <w:rsid w:val="00F942F1"/>
    <w:rsid w:val="00F9505C"/>
    <w:rsid w:val="00F95D2F"/>
    <w:rsid w:val="00F963A5"/>
    <w:rsid w:val="00FA1687"/>
    <w:rsid w:val="00FA3B41"/>
    <w:rsid w:val="00FA4319"/>
    <w:rsid w:val="00FA7C4D"/>
    <w:rsid w:val="00FB1B2C"/>
    <w:rsid w:val="00FB3528"/>
    <w:rsid w:val="00FB6DD3"/>
    <w:rsid w:val="00FB78A0"/>
    <w:rsid w:val="00FC003B"/>
    <w:rsid w:val="00FC2470"/>
    <w:rsid w:val="00FC4042"/>
    <w:rsid w:val="00FC6AF0"/>
    <w:rsid w:val="00FC7497"/>
    <w:rsid w:val="00FC7C3F"/>
    <w:rsid w:val="00FD0CB3"/>
    <w:rsid w:val="00FD15A5"/>
    <w:rsid w:val="00FD2DC7"/>
    <w:rsid w:val="00FD30F1"/>
    <w:rsid w:val="00FD5793"/>
    <w:rsid w:val="00FD70D8"/>
    <w:rsid w:val="00FE0C47"/>
    <w:rsid w:val="00FE0F39"/>
    <w:rsid w:val="00FE1F35"/>
    <w:rsid w:val="00FE25CC"/>
    <w:rsid w:val="00FE3F26"/>
    <w:rsid w:val="00FE54B4"/>
    <w:rsid w:val="00FE6873"/>
    <w:rsid w:val="00FF6EF7"/>
    <w:rsid w:val="00FF77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5B8C2ABE"/>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29F0"/>
    <w:pPr>
      <w:spacing w:before="120" w:after="120"/>
      <w:jc w:val="both"/>
    </w:pPr>
    <w:rPr>
      <w:lang w:val="en-AU"/>
    </w:rPr>
  </w:style>
  <w:style w:type="paragraph" w:styleId="Heading1">
    <w:name w:val="heading 1"/>
    <w:basedOn w:val="Normal"/>
    <w:next w:val="Normal"/>
    <w:link w:val="Heading1Char"/>
    <w:uiPriority w:val="9"/>
    <w:qFormat/>
    <w:rsid w:val="0057631F"/>
    <w:pPr>
      <w:spacing w:before="360"/>
      <w:outlineLvl w:val="0"/>
    </w:pPr>
    <w:rPr>
      <w:b/>
      <w:sz w:val="28"/>
      <w:szCs w:val="28"/>
    </w:rPr>
  </w:style>
  <w:style w:type="paragraph" w:styleId="Heading2">
    <w:name w:val="heading 2"/>
    <w:basedOn w:val="Normal"/>
    <w:next w:val="Normal"/>
    <w:link w:val="Heading2Char"/>
    <w:uiPriority w:val="9"/>
    <w:unhideWhenUsed/>
    <w:qFormat/>
    <w:rsid w:val="004826EF"/>
    <w:pPr>
      <w:spacing w:before="240"/>
      <w:outlineLvl w:val="1"/>
    </w:pPr>
    <w:rPr>
      <w:b/>
    </w:rPr>
  </w:style>
  <w:style w:type="paragraph" w:styleId="Heading3">
    <w:name w:val="heading 3"/>
    <w:basedOn w:val="Normal"/>
    <w:next w:val="Normal"/>
    <w:link w:val="Heading3Char"/>
    <w:uiPriority w:val="9"/>
    <w:semiHidden/>
    <w:unhideWhenUsed/>
    <w:qFormat/>
    <w:rsid w:val="003C307D"/>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C90DD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587C"/>
    <w:pPr>
      <w:ind w:left="720"/>
      <w:contextualSpacing/>
    </w:pPr>
  </w:style>
  <w:style w:type="character" w:styleId="Hyperlink">
    <w:name w:val="Hyperlink"/>
    <w:basedOn w:val="DefaultParagraphFont"/>
    <w:uiPriority w:val="99"/>
    <w:unhideWhenUsed/>
    <w:rsid w:val="00BD251A"/>
    <w:rPr>
      <w:color w:val="0563C1" w:themeColor="hyperlink"/>
      <w:u w:val="single"/>
    </w:rPr>
  </w:style>
  <w:style w:type="paragraph" w:styleId="NormalWeb">
    <w:name w:val="Normal (Web)"/>
    <w:basedOn w:val="Normal"/>
    <w:uiPriority w:val="99"/>
    <w:semiHidden/>
    <w:unhideWhenUsed/>
    <w:rsid w:val="007D19CE"/>
    <w:pPr>
      <w:spacing w:before="100" w:beforeAutospacing="1" w:after="100" w:afterAutospacing="1"/>
    </w:pPr>
    <w:rPr>
      <w:rFonts w:ascii="Times New Roman" w:hAnsi="Times New Roman" w:cs="Times New Roman"/>
    </w:rPr>
  </w:style>
  <w:style w:type="character" w:styleId="CommentReference">
    <w:name w:val="annotation reference"/>
    <w:basedOn w:val="DefaultParagraphFont"/>
    <w:uiPriority w:val="99"/>
    <w:semiHidden/>
    <w:unhideWhenUsed/>
    <w:rsid w:val="00DB0E1C"/>
    <w:rPr>
      <w:sz w:val="18"/>
      <w:szCs w:val="18"/>
    </w:rPr>
  </w:style>
  <w:style w:type="paragraph" w:styleId="CommentText">
    <w:name w:val="annotation text"/>
    <w:basedOn w:val="Normal"/>
    <w:link w:val="CommentTextChar"/>
    <w:uiPriority w:val="99"/>
    <w:semiHidden/>
    <w:unhideWhenUsed/>
    <w:rsid w:val="00DB0E1C"/>
  </w:style>
  <w:style w:type="character" w:customStyle="1" w:styleId="CommentTextChar">
    <w:name w:val="Comment Text Char"/>
    <w:basedOn w:val="DefaultParagraphFont"/>
    <w:link w:val="CommentText"/>
    <w:uiPriority w:val="99"/>
    <w:semiHidden/>
    <w:rsid w:val="00DB0E1C"/>
  </w:style>
  <w:style w:type="paragraph" w:styleId="CommentSubject">
    <w:name w:val="annotation subject"/>
    <w:basedOn w:val="CommentText"/>
    <w:next w:val="CommentText"/>
    <w:link w:val="CommentSubjectChar"/>
    <w:uiPriority w:val="99"/>
    <w:semiHidden/>
    <w:unhideWhenUsed/>
    <w:rsid w:val="00DB0E1C"/>
    <w:rPr>
      <w:b/>
      <w:bCs/>
      <w:sz w:val="20"/>
      <w:szCs w:val="20"/>
    </w:rPr>
  </w:style>
  <w:style w:type="character" w:customStyle="1" w:styleId="CommentSubjectChar">
    <w:name w:val="Comment Subject Char"/>
    <w:basedOn w:val="CommentTextChar"/>
    <w:link w:val="CommentSubject"/>
    <w:uiPriority w:val="99"/>
    <w:semiHidden/>
    <w:rsid w:val="00DB0E1C"/>
    <w:rPr>
      <w:b/>
      <w:bCs/>
      <w:sz w:val="20"/>
      <w:szCs w:val="20"/>
    </w:rPr>
  </w:style>
  <w:style w:type="paragraph" w:styleId="BalloonText">
    <w:name w:val="Balloon Text"/>
    <w:basedOn w:val="Normal"/>
    <w:link w:val="BalloonTextChar"/>
    <w:uiPriority w:val="99"/>
    <w:semiHidden/>
    <w:unhideWhenUsed/>
    <w:rsid w:val="00DB0E1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B0E1C"/>
    <w:rPr>
      <w:rFonts w:ascii="Times New Roman" w:hAnsi="Times New Roman" w:cs="Times New Roman"/>
      <w:sz w:val="18"/>
      <w:szCs w:val="18"/>
    </w:rPr>
  </w:style>
  <w:style w:type="character" w:customStyle="1" w:styleId="Heading1Char">
    <w:name w:val="Heading 1 Char"/>
    <w:basedOn w:val="DefaultParagraphFont"/>
    <w:link w:val="Heading1"/>
    <w:uiPriority w:val="9"/>
    <w:rsid w:val="0057631F"/>
    <w:rPr>
      <w:b/>
      <w:sz w:val="28"/>
      <w:szCs w:val="28"/>
      <w:lang w:val="en-AU"/>
    </w:rPr>
  </w:style>
  <w:style w:type="character" w:customStyle="1" w:styleId="Heading4Char">
    <w:name w:val="Heading 4 Char"/>
    <w:basedOn w:val="DefaultParagraphFont"/>
    <w:link w:val="Heading4"/>
    <w:uiPriority w:val="9"/>
    <w:semiHidden/>
    <w:rsid w:val="00C90DD4"/>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3C02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B26BE6"/>
    <w:rPr>
      <w:rFonts w:ascii="Times New Roman" w:hAnsi="Times New Roman" w:cs="Times New Roman"/>
    </w:rPr>
  </w:style>
  <w:style w:type="character" w:customStyle="1" w:styleId="DocumentMapChar">
    <w:name w:val="Document Map Char"/>
    <w:basedOn w:val="DefaultParagraphFont"/>
    <w:link w:val="DocumentMap"/>
    <w:uiPriority w:val="99"/>
    <w:semiHidden/>
    <w:rsid w:val="00B26BE6"/>
    <w:rPr>
      <w:rFonts w:ascii="Times New Roman" w:hAnsi="Times New Roman" w:cs="Times New Roman"/>
    </w:rPr>
  </w:style>
  <w:style w:type="paragraph" w:styleId="Header">
    <w:name w:val="header"/>
    <w:basedOn w:val="Normal"/>
    <w:link w:val="HeaderChar"/>
    <w:uiPriority w:val="99"/>
    <w:unhideWhenUsed/>
    <w:rsid w:val="00781F31"/>
    <w:pPr>
      <w:tabs>
        <w:tab w:val="center" w:pos="4513"/>
        <w:tab w:val="right" w:pos="9026"/>
      </w:tabs>
    </w:pPr>
  </w:style>
  <w:style w:type="character" w:customStyle="1" w:styleId="HeaderChar">
    <w:name w:val="Header Char"/>
    <w:basedOn w:val="DefaultParagraphFont"/>
    <w:link w:val="Header"/>
    <w:uiPriority w:val="99"/>
    <w:rsid w:val="00781F31"/>
  </w:style>
  <w:style w:type="paragraph" w:styleId="Footer">
    <w:name w:val="footer"/>
    <w:basedOn w:val="Normal"/>
    <w:link w:val="FooterChar"/>
    <w:uiPriority w:val="99"/>
    <w:unhideWhenUsed/>
    <w:rsid w:val="00781F31"/>
    <w:pPr>
      <w:tabs>
        <w:tab w:val="center" w:pos="4513"/>
        <w:tab w:val="right" w:pos="9026"/>
      </w:tabs>
    </w:pPr>
  </w:style>
  <w:style w:type="character" w:customStyle="1" w:styleId="FooterChar">
    <w:name w:val="Footer Char"/>
    <w:basedOn w:val="DefaultParagraphFont"/>
    <w:link w:val="Footer"/>
    <w:uiPriority w:val="99"/>
    <w:rsid w:val="00781F31"/>
  </w:style>
  <w:style w:type="paragraph" w:customStyle="1" w:styleId="Normal1">
    <w:name w:val="Normal1"/>
    <w:rsid w:val="002A5506"/>
    <w:rPr>
      <w:rFonts w:ascii="Times New Roman" w:eastAsia="Times New Roman" w:hAnsi="Times New Roman" w:cs="Times New Roman"/>
      <w:color w:val="000000"/>
      <w:lang w:val="en-AU"/>
    </w:rPr>
  </w:style>
  <w:style w:type="character" w:customStyle="1" w:styleId="Heading2Char">
    <w:name w:val="Heading 2 Char"/>
    <w:basedOn w:val="DefaultParagraphFont"/>
    <w:link w:val="Heading2"/>
    <w:uiPriority w:val="9"/>
    <w:rsid w:val="004826EF"/>
    <w:rPr>
      <w:b/>
      <w:lang w:val="en-AU"/>
    </w:rPr>
  </w:style>
  <w:style w:type="character" w:customStyle="1" w:styleId="Heading3Char">
    <w:name w:val="Heading 3 Char"/>
    <w:basedOn w:val="DefaultParagraphFont"/>
    <w:link w:val="Heading3"/>
    <w:uiPriority w:val="9"/>
    <w:semiHidden/>
    <w:rsid w:val="003C307D"/>
    <w:rPr>
      <w:rFonts w:asciiTheme="majorHAnsi" w:eastAsiaTheme="majorEastAsia" w:hAnsiTheme="majorHAnsi" w:cstheme="majorBidi"/>
      <w:color w:val="1F4D78" w:themeColor="accent1" w:themeShade="7F"/>
      <w:lang w:val="en-AU"/>
    </w:rPr>
  </w:style>
  <w:style w:type="paragraph" w:styleId="Revision">
    <w:name w:val="Revision"/>
    <w:hidden/>
    <w:uiPriority w:val="99"/>
    <w:semiHidden/>
    <w:rsid w:val="009B0C2C"/>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47322">
      <w:bodyDiv w:val="1"/>
      <w:marLeft w:val="0"/>
      <w:marRight w:val="0"/>
      <w:marTop w:val="0"/>
      <w:marBottom w:val="0"/>
      <w:divBdr>
        <w:top w:val="none" w:sz="0" w:space="0" w:color="auto"/>
        <w:left w:val="none" w:sz="0" w:space="0" w:color="auto"/>
        <w:bottom w:val="none" w:sz="0" w:space="0" w:color="auto"/>
        <w:right w:val="none" w:sz="0" w:space="0" w:color="auto"/>
      </w:divBdr>
    </w:div>
    <w:div w:id="17700909">
      <w:bodyDiv w:val="1"/>
      <w:marLeft w:val="0"/>
      <w:marRight w:val="0"/>
      <w:marTop w:val="0"/>
      <w:marBottom w:val="0"/>
      <w:divBdr>
        <w:top w:val="none" w:sz="0" w:space="0" w:color="auto"/>
        <w:left w:val="none" w:sz="0" w:space="0" w:color="auto"/>
        <w:bottom w:val="none" w:sz="0" w:space="0" w:color="auto"/>
        <w:right w:val="none" w:sz="0" w:space="0" w:color="auto"/>
      </w:divBdr>
    </w:div>
    <w:div w:id="23482150">
      <w:bodyDiv w:val="1"/>
      <w:marLeft w:val="0"/>
      <w:marRight w:val="0"/>
      <w:marTop w:val="0"/>
      <w:marBottom w:val="0"/>
      <w:divBdr>
        <w:top w:val="none" w:sz="0" w:space="0" w:color="auto"/>
        <w:left w:val="none" w:sz="0" w:space="0" w:color="auto"/>
        <w:bottom w:val="none" w:sz="0" w:space="0" w:color="auto"/>
        <w:right w:val="none" w:sz="0" w:space="0" w:color="auto"/>
      </w:divBdr>
    </w:div>
    <w:div w:id="48579043">
      <w:bodyDiv w:val="1"/>
      <w:marLeft w:val="0"/>
      <w:marRight w:val="0"/>
      <w:marTop w:val="0"/>
      <w:marBottom w:val="0"/>
      <w:divBdr>
        <w:top w:val="none" w:sz="0" w:space="0" w:color="auto"/>
        <w:left w:val="none" w:sz="0" w:space="0" w:color="auto"/>
        <w:bottom w:val="none" w:sz="0" w:space="0" w:color="auto"/>
        <w:right w:val="none" w:sz="0" w:space="0" w:color="auto"/>
      </w:divBdr>
    </w:div>
    <w:div w:id="67270549">
      <w:bodyDiv w:val="1"/>
      <w:marLeft w:val="0"/>
      <w:marRight w:val="0"/>
      <w:marTop w:val="0"/>
      <w:marBottom w:val="0"/>
      <w:divBdr>
        <w:top w:val="none" w:sz="0" w:space="0" w:color="auto"/>
        <w:left w:val="none" w:sz="0" w:space="0" w:color="auto"/>
        <w:bottom w:val="none" w:sz="0" w:space="0" w:color="auto"/>
        <w:right w:val="none" w:sz="0" w:space="0" w:color="auto"/>
      </w:divBdr>
      <w:divsChild>
        <w:div w:id="270168713">
          <w:marLeft w:val="1440"/>
          <w:marRight w:val="0"/>
          <w:marTop w:val="100"/>
          <w:marBottom w:val="0"/>
          <w:divBdr>
            <w:top w:val="none" w:sz="0" w:space="0" w:color="auto"/>
            <w:left w:val="none" w:sz="0" w:space="0" w:color="auto"/>
            <w:bottom w:val="none" w:sz="0" w:space="0" w:color="auto"/>
            <w:right w:val="none" w:sz="0" w:space="0" w:color="auto"/>
          </w:divBdr>
        </w:div>
        <w:div w:id="1829054425">
          <w:marLeft w:val="1440"/>
          <w:marRight w:val="0"/>
          <w:marTop w:val="100"/>
          <w:marBottom w:val="0"/>
          <w:divBdr>
            <w:top w:val="none" w:sz="0" w:space="0" w:color="auto"/>
            <w:left w:val="none" w:sz="0" w:space="0" w:color="auto"/>
            <w:bottom w:val="none" w:sz="0" w:space="0" w:color="auto"/>
            <w:right w:val="none" w:sz="0" w:space="0" w:color="auto"/>
          </w:divBdr>
        </w:div>
        <w:div w:id="1158955349">
          <w:marLeft w:val="1440"/>
          <w:marRight w:val="0"/>
          <w:marTop w:val="100"/>
          <w:marBottom w:val="0"/>
          <w:divBdr>
            <w:top w:val="none" w:sz="0" w:space="0" w:color="auto"/>
            <w:left w:val="none" w:sz="0" w:space="0" w:color="auto"/>
            <w:bottom w:val="none" w:sz="0" w:space="0" w:color="auto"/>
            <w:right w:val="none" w:sz="0" w:space="0" w:color="auto"/>
          </w:divBdr>
        </w:div>
      </w:divsChild>
    </w:div>
    <w:div w:id="70006555">
      <w:bodyDiv w:val="1"/>
      <w:marLeft w:val="0"/>
      <w:marRight w:val="0"/>
      <w:marTop w:val="0"/>
      <w:marBottom w:val="0"/>
      <w:divBdr>
        <w:top w:val="none" w:sz="0" w:space="0" w:color="auto"/>
        <w:left w:val="none" w:sz="0" w:space="0" w:color="auto"/>
        <w:bottom w:val="none" w:sz="0" w:space="0" w:color="auto"/>
        <w:right w:val="none" w:sz="0" w:space="0" w:color="auto"/>
      </w:divBdr>
      <w:divsChild>
        <w:div w:id="1132668954">
          <w:marLeft w:val="360"/>
          <w:marRight w:val="0"/>
          <w:marTop w:val="0"/>
          <w:marBottom w:val="240"/>
          <w:divBdr>
            <w:top w:val="none" w:sz="0" w:space="0" w:color="auto"/>
            <w:left w:val="none" w:sz="0" w:space="0" w:color="auto"/>
            <w:bottom w:val="none" w:sz="0" w:space="0" w:color="auto"/>
            <w:right w:val="none" w:sz="0" w:space="0" w:color="auto"/>
          </w:divBdr>
        </w:div>
      </w:divsChild>
    </w:div>
    <w:div w:id="86000955">
      <w:bodyDiv w:val="1"/>
      <w:marLeft w:val="0"/>
      <w:marRight w:val="0"/>
      <w:marTop w:val="0"/>
      <w:marBottom w:val="0"/>
      <w:divBdr>
        <w:top w:val="none" w:sz="0" w:space="0" w:color="auto"/>
        <w:left w:val="none" w:sz="0" w:space="0" w:color="auto"/>
        <w:bottom w:val="none" w:sz="0" w:space="0" w:color="auto"/>
        <w:right w:val="none" w:sz="0" w:space="0" w:color="auto"/>
      </w:divBdr>
    </w:div>
    <w:div w:id="89201450">
      <w:bodyDiv w:val="1"/>
      <w:marLeft w:val="0"/>
      <w:marRight w:val="0"/>
      <w:marTop w:val="0"/>
      <w:marBottom w:val="0"/>
      <w:divBdr>
        <w:top w:val="none" w:sz="0" w:space="0" w:color="auto"/>
        <w:left w:val="none" w:sz="0" w:space="0" w:color="auto"/>
        <w:bottom w:val="none" w:sz="0" w:space="0" w:color="auto"/>
        <w:right w:val="none" w:sz="0" w:space="0" w:color="auto"/>
      </w:divBdr>
    </w:div>
    <w:div w:id="106197288">
      <w:bodyDiv w:val="1"/>
      <w:marLeft w:val="0"/>
      <w:marRight w:val="0"/>
      <w:marTop w:val="0"/>
      <w:marBottom w:val="0"/>
      <w:divBdr>
        <w:top w:val="none" w:sz="0" w:space="0" w:color="auto"/>
        <w:left w:val="none" w:sz="0" w:space="0" w:color="auto"/>
        <w:bottom w:val="none" w:sz="0" w:space="0" w:color="auto"/>
        <w:right w:val="none" w:sz="0" w:space="0" w:color="auto"/>
      </w:divBdr>
    </w:div>
    <w:div w:id="127359567">
      <w:bodyDiv w:val="1"/>
      <w:marLeft w:val="0"/>
      <w:marRight w:val="0"/>
      <w:marTop w:val="0"/>
      <w:marBottom w:val="0"/>
      <w:divBdr>
        <w:top w:val="none" w:sz="0" w:space="0" w:color="auto"/>
        <w:left w:val="none" w:sz="0" w:space="0" w:color="auto"/>
        <w:bottom w:val="none" w:sz="0" w:space="0" w:color="auto"/>
        <w:right w:val="none" w:sz="0" w:space="0" w:color="auto"/>
      </w:divBdr>
      <w:divsChild>
        <w:div w:id="886187084">
          <w:marLeft w:val="446"/>
          <w:marRight w:val="0"/>
          <w:marTop w:val="0"/>
          <w:marBottom w:val="0"/>
          <w:divBdr>
            <w:top w:val="none" w:sz="0" w:space="0" w:color="auto"/>
            <w:left w:val="none" w:sz="0" w:space="0" w:color="auto"/>
            <w:bottom w:val="none" w:sz="0" w:space="0" w:color="auto"/>
            <w:right w:val="none" w:sz="0" w:space="0" w:color="auto"/>
          </w:divBdr>
        </w:div>
      </w:divsChild>
    </w:div>
    <w:div w:id="134303024">
      <w:bodyDiv w:val="1"/>
      <w:marLeft w:val="0"/>
      <w:marRight w:val="0"/>
      <w:marTop w:val="0"/>
      <w:marBottom w:val="0"/>
      <w:divBdr>
        <w:top w:val="none" w:sz="0" w:space="0" w:color="auto"/>
        <w:left w:val="none" w:sz="0" w:space="0" w:color="auto"/>
        <w:bottom w:val="none" w:sz="0" w:space="0" w:color="auto"/>
        <w:right w:val="none" w:sz="0" w:space="0" w:color="auto"/>
      </w:divBdr>
    </w:div>
    <w:div w:id="136723897">
      <w:bodyDiv w:val="1"/>
      <w:marLeft w:val="0"/>
      <w:marRight w:val="0"/>
      <w:marTop w:val="0"/>
      <w:marBottom w:val="0"/>
      <w:divBdr>
        <w:top w:val="none" w:sz="0" w:space="0" w:color="auto"/>
        <w:left w:val="none" w:sz="0" w:space="0" w:color="auto"/>
        <w:bottom w:val="none" w:sz="0" w:space="0" w:color="auto"/>
        <w:right w:val="none" w:sz="0" w:space="0" w:color="auto"/>
      </w:divBdr>
      <w:divsChild>
        <w:div w:id="1286235593">
          <w:marLeft w:val="806"/>
          <w:marRight w:val="0"/>
          <w:marTop w:val="75"/>
          <w:marBottom w:val="0"/>
          <w:divBdr>
            <w:top w:val="none" w:sz="0" w:space="0" w:color="auto"/>
            <w:left w:val="none" w:sz="0" w:space="0" w:color="auto"/>
            <w:bottom w:val="none" w:sz="0" w:space="0" w:color="auto"/>
            <w:right w:val="none" w:sz="0" w:space="0" w:color="auto"/>
          </w:divBdr>
        </w:div>
      </w:divsChild>
    </w:div>
    <w:div w:id="144398597">
      <w:bodyDiv w:val="1"/>
      <w:marLeft w:val="0"/>
      <w:marRight w:val="0"/>
      <w:marTop w:val="0"/>
      <w:marBottom w:val="0"/>
      <w:divBdr>
        <w:top w:val="none" w:sz="0" w:space="0" w:color="auto"/>
        <w:left w:val="none" w:sz="0" w:space="0" w:color="auto"/>
        <w:bottom w:val="none" w:sz="0" w:space="0" w:color="auto"/>
        <w:right w:val="none" w:sz="0" w:space="0" w:color="auto"/>
      </w:divBdr>
      <w:divsChild>
        <w:div w:id="1749422606">
          <w:marLeft w:val="850"/>
          <w:marRight w:val="0"/>
          <w:marTop w:val="0"/>
          <w:marBottom w:val="0"/>
          <w:divBdr>
            <w:top w:val="none" w:sz="0" w:space="0" w:color="auto"/>
            <w:left w:val="none" w:sz="0" w:space="0" w:color="auto"/>
            <w:bottom w:val="none" w:sz="0" w:space="0" w:color="auto"/>
            <w:right w:val="none" w:sz="0" w:space="0" w:color="auto"/>
          </w:divBdr>
        </w:div>
        <w:div w:id="1420787042">
          <w:marLeft w:val="850"/>
          <w:marRight w:val="0"/>
          <w:marTop w:val="0"/>
          <w:marBottom w:val="0"/>
          <w:divBdr>
            <w:top w:val="none" w:sz="0" w:space="0" w:color="auto"/>
            <w:left w:val="none" w:sz="0" w:space="0" w:color="auto"/>
            <w:bottom w:val="none" w:sz="0" w:space="0" w:color="auto"/>
            <w:right w:val="none" w:sz="0" w:space="0" w:color="auto"/>
          </w:divBdr>
        </w:div>
        <w:div w:id="1482112141">
          <w:marLeft w:val="850"/>
          <w:marRight w:val="0"/>
          <w:marTop w:val="0"/>
          <w:marBottom w:val="0"/>
          <w:divBdr>
            <w:top w:val="none" w:sz="0" w:space="0" w:color="auto"/>
            <w:left w:val="none" w:sz="0" w:space="0" w:color="auto"/>
            <w:bottom w:val="none" w:sz="0" w:space="0" w:color="auto"/>
            <w:right w:val="none" w:sz="0" w:space="0" w:color="auto"/>
          </w:divBdr>
        </w:div>
      </w:divsChild>
    </w:div>
    <w:div w:id="150878446">
      <w:bodyDiv w:val="1"/>
      <w:marLeft w:val="0"/>
      <w:marRight w:val="0"/>
      <w:marTop w:val="0"/>
      <w:marBottom w:val="0"/>
      <w:divBdr>
        <w:top w:val="none" w:sz="0" w:space="0" w:color="auto"/>
        <w:left w:val="none" w:sz="0" w:space="0" w:color="auto"/>
        <w:bottom w:val="none" w:sz="0" w:space="0" w:color="auto"/>
        <w:right w:val="none" w:sz="0" w:space="0" w:color="auto"/>
      </w:divBdr>
    </w:div>
    <w:div w:id="178203176">
      <w:bodyDiv w:val="1"/>
      <w:marLeft w:val="0"/>
      <w:marRight w:val="0"/>
      <w:marTop w:val="0"/>
      <w:marBottom w:val="0"/>
      <w:divBdr>
        <w:top w:val="none" w:sz="0" w:space="0" w:color="auto"/>
        <w:left w:val="none" w:sz="0" w:space="0" w:color="auto"/>
        <w:bottom w:val="none" w:sz="0" w:space="0" w:color="auto"/>
        <w:right w:val="none" w:sz="0" w:space="0" w:color="auto"/>
      </w:divBdr>
    </w:div>
    <w:div w:id="182399131">
      <w:bodyDiv w:val="1"/>
      <w:marLeft w:val="0"/>
      <w:marRight w:val="0"/>
      <w:marTop w:val="0"/>
      <w:marBottom w:val="0"/>
      <w:divBdr>
        <w:top w:val="none" w:sz="0" w:space="0" w:color="auto"/>
        <w:left w:val="none" w:sz="0" w:space="0" w:color="auto"/>
        <w:bottom w:val="none" w:sz="0" w:space="0" w:color="auto"/>
        <w:right w:val="none" w:sz="0" w:space="0" w:color="auto"/>
      </w:divBdr>
      <w:divsChild>
        <w:div w:id="506939781">
          <w:marLeft w:val="446"/>
          <w:marRight w:val="0"/>
          <w:marTop w:val="120"/>
          <w:marBottom w:val="0"/>
          <w:divBdr>
            <w:top w:val="none" w:sz="0" w:space="0" w:color="auto"/>
            <w:left w:val="none" w:sz="0" w:space="0" w:color="auto"/>
            <w:bottom w:val="none" w:sz="0" w:space="0" w:color="auto"/>
            <w:right w:val="none" w:sz="0" w:space="0" w:color="auto"/>
          </w:divBdr>
        </w:div>
      </w:divsChild>
    </w:div>
    <w:div w:id="191847853">
      <w:bodyDiv w:val="1"/>
      <w:marLeft w:val="0"/>
      <w:marRight w:val="0"/>
      <w:marTop w:val="0"/>
      <w:marBottom w:val="0"/>
      <w:divBdr>
        <w:top w:val="none" w:sz="0" w:space="0" w:color="auto"/>
        <w:left w:val="none" w:sz="0" w:space="0" w:color="auto"/>
        <w:bottom w:val="none" w:sz="0" w:space="0" w:color="auto"/>
        <w:right w:val="none" w:sz="0" w:space="0" w:color="auto"/>
      </w:divBdr>
      <w:divsChild>
        <w:div w:id="934437231">
          <w:marLeft w:val="547"/>
          <w:marRight w:val="0"/>
          <w:marTop w:val="120"/>
          <w:marBottom w:val="120"/>
          <w:divBdr>
            <w:top w:val="none" w:sz="0" w:space="0" w:color="auto"/>
            <w:left w:val="none" w:sz="0" w:space="0" w:color="auto"/>
            <w:bottom w:val="none" w:sz="0" w:space="0" w:color="auto"/>
            <w:right w:val="none" w:sz="0" w:space="0" w:color="auto"/>
          </w:divBdr>
        </w:div>
      </w:divsChild>
    </w:div>
    <w:div w:id="193736859">
      <w:bodyDiv w:val="1"/>
      <w:marLeft w:val="0"/>
      <w:marRight w:val="0"/>
      <w:marTop w:val="0"/>
      <w:marBottom w:val="0"/>
      <w:divBdr>
        <w:top w:val="none" w:sz="0" w:space="0" w:color="auto"/>
        <w:left w:val="none" w:sz="0" w:space="0" w:color="auto"/>
        <w:bottom w:val="none" w:sz="0" w:space="0" w:color="auto"/>
        <w:right w:val="none" w:sz="0" w:space="0" w:color="auto"/>
      </w:divBdr>
    </w:div>
    <w:div w:id="203910420">
      <w:bodyDiv w:val="1"/>
      <w:marLeft w:val="0"/>
      <w:marRight w:val="0"/>
      <w:marTop w:val="0"/>
      <w:marBottom w:val="0"/>
      <w:divBdr>
        <w:top w:val="none" w:sz="0" w:space="0" w:color="auto"/>
        <w:left w:val="none" w:sz="0" w:space="0" w:color="auto"/>
        <w:bottom w:val="none" w:sz="0" w:space="0" w:color="auto"/>
        <w:right w:val="none" w:sz="0" w:space="0" w:color="auto"/>
      </w:divBdr>
      <w:divsChild>
        <w:div w:id="2138911831">
          <w:marLeft w:val="346"/>
          <w:marRight w:val="0"/>
          <w:marTop w:val="0"/>
          <w:marBottom w:val="0"/>
          <w:divBdr>
            <w:top w:val="none" w:sz="0" w:space="0" w:color="auto"/>
            <w:left w:val="none" w:sz="0" w:space="0" w:color="auto"/>
            <w:bottom w:val="none" w:sz="0" w:space="0" w:color="auto"/>
            <w:right w:val="none" w:sz="0" w:space="0" w:color="auto"/>
          </w:divBdr>
        </w:div>
      </w:divsChild>
    </w:div>
    <w:div w:id="219481905">
      <w:bodyDiv w:val="1"/>
      <w:marLeft w:val="0"/>
      <w:marRight w:val="0"/>
      <w:marTop w:val="0"/>
      <w:marBottom w:val="0"/>
      <w:divBdr>
        <w:top w:val="none" w:sz="0" w:space="0" w:color="auto"/>
        <w:left w:val="none" w:sz="0" w:space="0" w:color="auto"/>
        <w:bottom w:val="none" w:sz="0" w:space="0" w:color="auto"/>
        <w:right w:val="none" w:sz="0" w:space="0" w:color="auto"/>
      </w:divBdr>
      <w:divsChild>
        <w:div w:id="47849163">
          <w:marLeft w:val="0"/>
          <w:marRight w:val="0"/>
          <w:marTop w:val="240"/>
          <w:marBottom w:val="0"/>
          <w:divBdr>
            <w:top w:val="none" w:sz="0" w:space="0" w:color="auto"/>
            <w:left w:val="none" w:sz="0" w:space="0" w:color="auto"/>
            <w:bottom w:val="none" w:sz="0" w:space="0" w:color="auto"/>
            <w:right w:val="none" w:sz="0" w:space="0" w:color="auto"/>
          </w:divBdr>
        </w:div>
        <w:div w:id="508645955">
          <w:marLeft w:val="1613"/>
          <w:marRight w:val="0"/>
          <w:marTop w:val="240"/>
          <w:marBottom w:val="0"/>
          <w:divBdr>
            <w:top w:val="none" w:sz="0" w:space="0" w:color="auto"/>
            <w:left w:val="none" w:sz="0" w:space="0" w:color="auto"/>
            <w:bottom w:val="none" w:sz="0" w:space="0" w:color="auto"/>
            <w:right w:val="none" w:sz="0" w:space="0" w:color="auto"/>
          </w:divBdr>
        </w:div>
        <w:div w:id="983434299">
          <w:marLeft w:val="1613"/>
          <w:marRight w:val="0"/>
          <w:marTop w:val="240"/>
          <w:marBottom w:val="0"/>
          <w:divBdr>
            <w:top w:val="none" w:sz="0" w:space="0" w:color="auto"/>
            <w:left w:val="none" w:sz="0" w:space="0" w:color="auto"/>
            <w:bottom w:val="none" w:sz="0" w:space="0" w:color="auto"/>
            <w:right w:val="none" w:sz="0" w:space="0" w:color="auto"/>
          </w:divBdr>
        </w:div>
        <w:div w:id="1668971929">
          <w:marLeft w:val="1613"/>
          <w:marRight w:val="0"/>
          <w:marTop w:val="240"/>
          <w:marBottom w:val="0"/>
          <w:divBdr>
            <w:top w:val="none" w:sz="0" w:space="0" w:color="auto"/>
            <w:left w:val="none" w:sz="0" w:space="0" w:color="auto"/>
            <w:bottom w:val="none" w:sz="0" w:space="0" w:color="auto"/>
            <w:right w:val="none" w:sz="0" w:space="0" w:color="auto"/>
          </w:divBdr>
        </w:div>
      </w:divsChild>
    </w:div>
    <w:div w:id="234047283">
      <w:bodyDiv w:val="1"/>
      <w:marLeft w:val="0"/>
      <w:marRight w:val="0"/>
      <w:marTop w:val="0"/>
      <w:marBottom w:val="0"/>
      <w:divBdr>
        <w:top w:val="none" w:sz="0" w:space="0" w:color="auto"/>
        <w:left w:val="none" w:sz="0" w:space="0" w:color="auto"/>
        <w:bottom w:val="none" w:sz="0" w:space="0" w:color="auto"/>
        <w:right w:val="none" w:sz="0" w:space="0" w:color="auto"/>
      </w:divBdr>
    </w:div>
    <w:div w:id="235869602">
      <w:bodyDiv w:val="1"/>
      <w:marLeft w:val="0"/>
      <w:marRight w:val="0"/>
      <w:marTop w:val="0"/>
      <w:marBottom w:val="0"/>
      <w:divBdr>
        <w:top w:val="none" w:sz="0" w:space="0" w:color="auto"/>
        <w:left w:val="none" w:sz="0" w:space="0" w:color="auto"/>
        <w:bottom w:val="none" w:sz="0" w:space="0" w:color="auto"/>
        <w:right w:val="none" w:sz="0" w:space="0" w:color="auto"/>
      </w:divBdr>
      <w:divsChild>
        <w:div w:id="760881708">
          <w:marLeft w:val="547"/>
          <w:marRight w:val="0"/>
          <w:marTop w:val="173"/>
          <w:marBottom w:val="173"/>
          <w:divBdr>
            <w:top w:val="none" w:sz="0" w:space="0" w:color="auto"/>
            <w:left w:val="none" w:sz="0" w:space="0" w:color="auto"/>
            <w:bottom w:val="none" w:sz="0" w:space="0" w:color="auto"/>
            <w:right w:val="none" w:sz="0" w:space="0" w:color="auto"/>
          </w:divBdr>
        </w:div>
      </w:divsChild>
    </w:div>
    <w:div w:id="236523017">
      <w:bodyDiv w:val="1"/>
      <w:marLeft w:val="0"/>
      <w:marRight w:val="0"/>
      <w:marTop w:val="0"/>
      <w:marBottom w:val="0"/>
      <w:divBdr>
        <w:top w:val="none" w:sz="0" w:space="0" w:color="auto"/>
        <w:left w:val="none" w:sz="0" w:space="0" w:color="auto"/>
        <w:bottom w:val="none" w:sz="0" w:space="0" w:color="auto"/>
        <w:right w:val="none" w:sz="0" w:space="0" w:color="auto"/>
      </w:divBdr>
    </w:div>
    <w:div w:id="245383828">
      <w:bodyDiv w:val="1"/>
      <w:marLeft w:val="0"/>
      <w:marRight w:val="0"/>
      <w:marTop w:val="0"/>
      <w:marBottom w:val="0"/>
      <w:divBdr>
        <w:top w:val="none" w:sz="0" w:space="0" w:color="auto"/>
        <w:left w:val="none" w:sz="0" w:space="0" w:color="auto"/>
        <w:bottom w:val="none" w:sz="0" w:space="0" w:color="auto"/>
        <w:right w:val="none" w:sz="0" w:space="0" w:color="auto"/>
      </w:divBdr>
    </w:div>
    <w:div w:id="250552711">
      <w:bodyDiv w:val="1"/>
      <w:marLeft w:val="0"/>
      <w:marRight w:val="0"/>
      <w:marTop w:val="0"/>
      <w:marBottom w:val="0"/>
      <w:divBdr>
        <w:top w:val="none" w:sz="0" w:space="0" w:color="auto"/>
        <w:left w:val="none" w:sz="0" w:space="0" w:color="auto"/>
        <w:bottom w:val="none" w:sz="0" w:space="0" w:color="auto"/>
        <w:right w:val="none" w:sz="0" w:space="0" w:color="auto"/>
      </w:divBdr>
    </w:div>
    <w:div w:id="294137595">
      <w:bodyDiv w:val="1"/>
      <w:marLeft w:val="0"/>
      <w:marRight w:val="0"/>
      <w:marTop w:val="0"/>
      <w:marBottom w:val="0"/>
      <w:divBdr>
        <w:top w:val="none" w:sz="0" w:space="0" w:color="auto"/>
        <w:left w:val="none" w:sz="0" w:space="0" w:color="auto"/>
        <w:bottom w:val="none" w:sz="0" w:space="0" w:color="auto"/>
        <w:right w:val="none" w:sz="0" w:space="0" w:color="auto"/>
      </w:divBdr>
    </w:div>
    <w:div w:id="299460026">
      <w:bodyDiv w:val="1"/>
      <w:marLeft w:val="0"/>
      <w:marRight w:val="0"/>
      <w:marTop w:val="0"/>
      <w:marBottom w:val="0"/>
      <w:divBdr>
        <w:top w:val="none" w:sz="0" w:space="0" w:color="auto"/>
        <w:left w:val="none" w:sz="0" w:space="0" w:color="auto"/>
        <w:bottom w:val="none" w:sz="0" w:space="0" w:color="auto"/>
        <w:right w:val="none" w:sz="0" w:space="0" w:color="auto"/>
      </w:divBdr>
      <w:divsChild>
        <w:div w:id="645164860">
          <w:marLeft w:val="547"/>
          <w:marRight w:val="0"/>
          <w:marTop w:val="264"/>
          <w:marBottom w:val="0"/>
          <w:divBdr>
            <w:top w:val="none" w:sz="0" w:space="0" w:color="auto"/>
            <w:left w:val="none" w:sz="0" w:space="0" w:color="auto"/>
            <w:bottom w:val="none" w:sz="0" w:space="0" w:color="auto"/>
            <w:right w:val="none" w:sz="0" w:space="0" w:color="auto"/>
          </w:divBdr>
        </w:div>
        <w:div w:id="242686936">
          <w:marLeft w:val="547"/>
          <w:marRight w:val="0"/>
          <w:marTop w:val="264"/>
          <w:marBottom w:val="0"/>
          <w:divBdr>
            <w:top w:val="none" w:sz="0" w:space="0" w:color="auto"/>
            <w:left w:val="none" w:sz="0" w:space="0" w:color="auto"/>
            <w:bottom w:val="none" w:sz="0" w:space="0" w:color="auto"/>
            <w:right w:val="none" w:sz="0" w:space="0" w:color="auto"/>
          </w:divBdr>
        </w:div>
        <w:div w:id="912198097">
          <w:marLeft w:val="547"/>
          <w:marRight w:val="0"/>
          <w:marTop w:val="264"/>
          <w:marBottom w:val="0"/>
          <w:divBdr>
            <w:top w:val="none" w:sz="0" w:space="0" w:color="auto"/>
            <w:left w:val="none" w:sz="0" w:space="0" w:color="auto"/>
            <w:bottom w:val="none" w:sz="0" w:space="0" w:color="auto"/>
            <w:right w:val="none" w:sz="0" w:space="0" w:color="auto"/>
          </w:divBdr>
        </w:div>
      </w:divsChild>
    </w:div>
    <w:div w:id="306935606">
      <w:bodyDiv w:val="1"/>
      <w:marLeft w:val="0"/>
      <w:marRight w:val="0"/>
      <w:marTop w:val="0"/>
      <w:marBottom w:val="0"/>
      <w:divBdr>
        <w:top w:val="none" w:sz="0" w:space="0" w:color="auto"/>
        <w:left w:val="none" w:sz="0" w:space="0" w:color="auto"/>
        <w:bottom w:val="none" w:sz="0" w:space="0" w:color="auto"/>
        <w:right w:val="none" w:sz="0" w:space="0" w:color="auto"/>
      </w:divBdr>
    </w:div>
    <w:div w:id="321349732">
      <w:bodyDiv w:val="1"/>
      <w:marLeft w:val="0"/>
      <w:marRight w:val="0"/>
      <w:marTop w:val="0"/>
      <w:marBottom w:val="0"/>
      <w:divBdr>
        <w:top w:val="none" w:sz="0" w:space="0" w:color="auto"/>
        <w:left w:val="none" w:sz="0" w:space="0" w:color="auto"/>
        <w:bottom w:val="none" w:sz="0" w:space="0" w:color="auto"/>
        <w:right w:val="none" w:sz="0" w:space="0" w:color="auto"/>
      </w:divBdr>
    </w:div>
    <w:div w:id="330640687">
      <w:bodyDiv w:val="1"/>
      <w:marLeft w:val="0"/>
      <w:marRight w:val="0"/>
      <w:marTop w:val="0"/>
      <w:marBottom w:val="0"/>
      <w:divBdr>
        <w:top w:val="none" w:sz="0" w:space="0" w:color="auto"/>
        <w:left w:val="none" w:sz="0" w:space="0" w:color="auto"/>
        <w:bottom w:val="none" w:sz="0" w:space="0" w:color="auto"/>
        <w:right w:val="none" w:sz="0" w:space="0" w:color="auto"/>
      </w:divBdr>
    </w:div>
    <w:div w:id="360058610">
      <w:bodyDiv w:val="1"/>
      <w:marLeft w:val="0"/>
      <w:marRight w:val="0"/>
      <w:marTop w:val="0"/>
      <w:marBottom w:val="0"/>
      <w:divBdr>
        <w:top w:val="none" w:sz="0" w:space="0" w:color="auto"/>
        <w:left w:val="none" w:sz="0" w:space="0" w:color="auto"/>
        <w:bottom w:val="none" w:sz="0" w:space="0" w:color="auto"/>
        <w:right w:val="none" w:sz="0" w:space="0" w:color="auto"/>
      </w:divBdr>
    </w:div>
    <w:div w:id="361127323">
      <w:bodyDiv w:val="1"/>
      <w:marLeft w:val="0"/>
      <w:marRight w:val="0"/>
      <w:marTop w:val="0"/>
      <w:marBottom w:val="0"/>
      <w:divBdr>
        <w:top w:val="none" w:sz="0" w:space="0" w:color="auto"/>
        <w:left w:val="none" w:sz="0" w:space="0" w:color="auto"/>
        <w:bottom w:val="none" w:sz="0" w:space="0" w:color="auto"/>
        <w:right w:val="none" w:sz="0" w:space="0" w:color="auto"/>
      </w:divBdr>
      <w:divsChild>
        <w:div w:id="798885462">
          <w:marLeft w:val="547"/>
          <w:marRight w:val="0"/>
          <w:marTop w:val="0"/>
          <w:marBottom w:val="120"/>
          <w:divBdr>
            <w:top w:val="none" w:sz="0" w:space="0" w:color="auto"/>
            <w:left w:val="none" w:sz="0" w:space="0" w:color="auto"/>
            <w:bottom w:val="none" w:sz="0" w:space="0" w:color="auto"/>
            <w:right w:val="none" w:sz="0" w:space="0" w:color="auto"/>
          </w:divBdr>
        </w:div>
        <w:div w:id="407461088">
          <w:marLeft w:val="547"/>
          <w:marRight w:val="0"/>
          <w:marTop w:val="0"/>
          <w:marBottom w:val="120"/>
          <w:divBdr>
            <w:top w:val="none" w:sz="0" w:space="0" w:color="auto"/>
            <w:left w:val="none" w:sz="0" w:space="0" w:color="auto"/>
            <w:bottom w:val="none" w:sz="0" w:space="0" w:color="auto"/>
            <w:right w:val="none" w:sz="0" w:space="0" w:color="auto"/>
          </w:divBdr>
        </w:div>
      </w:divsChild>
    </w:div>
    <w:div w:id="369958447">
      <w:bodyDiv w:val="1"/>
      <w:marLeft w:val="0"/>
      <w:marRight w:val="0"/>
      <w:marTop w:val="0"/>
      <w:marBottom w:val="0"/>
      <w:divBdr>
        <w:top w:val="none" w:sz="0" w:space="0" w:color="auto"/>
        <w:left w:val="none" w:sz="0" w:space="0" w:color="auto"/>
        <w:bottom w:val="none" w:sz="0" w:space="0" w:color="auto"/>
        <w:right w:val="none" w:sz="0" w:space="0" w:color="auto"/>
      </w:divBdr>
    </w:div>
    <w:div w:id="388109953">
      <w:bodyDiv w:val="1"/>
      <w:marLeft w:val="0"/>
      <w:marRight w:val="0"/>
      <w:marTop w:val="0"/>
      <w:marBottom w:val="0"/>
      <w:divBdr>
        <w:top w:val="none" w:sz="0" w:space="0" w:color="auto"/>
        <w:left w:val="none" w:sz="0" w:space="0" w:color="auto"/>
        <w:bottom w:val="none" w:sz="0" w:space="0" w:color="auto"/>
        <w:right w:val="none" w:sz="0" w:space="0" w:color="auto"/>
      </w:divBdr>
    </w:div>
    <w:div w:id="392044267">
      <w:bodyDiv w:val="1"/>
      <w:marLeft w:val="0"/>
      <w:marRight w:val="0"/>
      <w:marTop w:val="0"/>
      <w:marBottom w:val="0"/>
      <w:divBdr>
        <w:top w:val="none" w:sz="0" w:space="0" w:color="auto"/>
        <w:left w:val="none" w:sz="0" w:space="0" w:color="auto"/>
        <w:bottom w:val="none" w:sz="0" w:space="0" w:color="auto"/>
        <w:right w:val="none" w:sz="0" w:space="0" w:color="auto"/>
      </w:divBdr>
    </w:div>
    <w:div w:id="397170220">
      <w:bodyDiv w:val="1"/>
      <w:marLeft w:val="0"/>
      <w:marRight w:val="0"/>
      <w:marTop w:val="0"/>
      <w:marBottom w:val="0"/>
      <w:divBdr>
        <w:top w:val="none" w:sz="0" w:space="0" w:color="auto"/>
        <w:left w:val="none" w:sz="0" w:space="0" w:color="auto"/>
        <w:bottom w:val="none" w:sz="0" w:space="0" w:color="auto"/>
        <w:right w:val="none" w:sz="0" w:space="0" w:color="auto"/>
      </w:divBdr>
    </w:div>
    <w:div w:id="405498086">
      <w:bodyDiv w:val="1"/>
      <w:marLeft w:val="0"/>
      <w:marRight w:val="0"/>
      <w:marTop w:val="0"/>
      <w:marBottom w:val="0"/>
      <w:divBdr>
        <w:top w:val="none" w:sz="0" w:space="0" w:color="auto"/>
        <w:left w:val="none" w:sz="0" w:space="0" w:color="auto"/>
        <w:bottom w:val="none" w:sz="0" w:space="0" w:color="auto"/>
        <w:right w:val="none" w:sz="0" w:space="0" w:color="auto"/>
      </w:divBdr>
    </w:div>
    <w:div w:id="415782197">
      <w:bodyDiv w:val="1"/>
      <w:marLeft w:val="0"/>
      <w:marRight w:val="0"/>
      <w:marTop w:val="0"/>
      <w:marBottom w:val="0"/>
      <w:divBdr>
        <w:top w:val="none" w:sz="0" w:space="0" w:color="auto"/>
        <w:left w:val="none" w:sz="0" w:space="0" w:color="auto"/>
        <w:bottom w:val="none" w:sz="0" w:space="0" w:color="auto"/>
        <w:right w:val="none" w:sz="0" w:space="0" w:color="auto"/>
      </w:divBdr>
      <w:divsChild>
        <w:div w:id="1135833917">
          <w:marLeft w:val="547"/>
          <w:marRight w:val="0"/>
          <w:marTop w:val="144"/>
          <w:marBottom w:val="144"/>
          <w:divBdr>
            <w:top w:val="none" w:sz="0" w:space="0" w:color="auto"/>
            <w:left w:val="none" w:sz="0" w:space="0" w:color="auto"/>
            <w:bottom w:val="none" w:sz="0" w:space="0" w:color="auto"/>
            <w:right w:val="none" w:sz="0" w:space="0" w:color="auto"/>
          </w:divBdr>
        </w:div>
        <w:div w:id="195579474">
          <w:marLeft w:val="1166"/>
          <w:marRight w:val="0"/>
          <w:marTop w:val="65"/>
          <w:marBottom w:val="65"/>
          <w:divBdr>
            <w:top w:val="none" w:sz="0" w:space="0" w:color="auto"/>
            <w:left w:val="none" w:sz="0" w:space="0" w:color="auto"/>
            <w:bottom w:val="none" w:sz="0" w:space="0" w:color="auto"/>
            <w:right w:val="none" w:sz="0" w:space="0" w:color="auto"/>
          </w:divBdr>
        </w:div>
        <w:div w:id="1782802319">
          <w:marLeft w:val="547"/>
          <w:marRight w:val="0"/>
          <w:marTop w:val="144"/>
          <w:marBottom w:val="144"/>
          <w:divBdr>
            <w:top w:val="none" w:sz="0" w:space="0" w:color="auto"/>
            <w:left w:val="none" w:sz="0" w:space="0" w:color="auto"/>
            <w:bottom w:val="none" w:sz="0" w:space="0" w:color="auto"/>
            <w:right w:val="none" w:sz="0" w:space="0" w:color="auto"/>
          </w:divBdr>
        </w:div>
        <w:div w:id="896745936">
          <w:marLeft w:val="1166"/>
          <w:marRight w:val="0"/>
          <w:marTop w:val="65"/>
          <w:marBottom w:val="65"/>
          <w:divBdr>
            <w:top w:val="none" w:sz="0" w:space="0" w:color="auto"/>
            <w:left w:val="none" w:sz="0" w:space="0" w:color="auto"/>
            <w:bottom w:val="none" w:sz="0" w:space="0" w:color="auto"/>
            <w:right w:val="none" w:sz="0" w:space="0" w:color="auto"/>
          </w:divBdr>
        </w:div>
        <w:div w:id="2057121718">
          <w:marLeft w:val="547"/>
          <w:marRight w:val="0"/>
          <w:marTop w:val="144"/>
          <w:marBottom w:val="144"/>
          <w:divBdr>
            <w:top w:val="none" w:sz="0" w:space="0" w:color="auto"/>
            <w:left w:val="none" w:sz="0" w:space="0" w:color="auto"/>
            <w:bottom w:val="none" w:sz="0" w:space="0" w:color="auto"/>
            <w:right w:val="none" w:sz="0" w:space="0" w:color="auto"/>
          </w:divBdr>
        </w:div>
        <w:div w:id="267739557">
          <w:marLeft w:val="1166"/>
          <w:marRight w:val="0"/>
          <w:marTop w:val="65"/>
          <w:marBottom w:val="65"/>
          <w:divBdr>
            <w:top w:val="none" w:sz="0" w:space="0" w:color="auto"/>
            <w:left w:val="none" w:sz="0" w:space="0" w:color="auto"/>
            <w:bottom w:val="none" w:sz="0" w:space="0" w:color="auto"/>
            <w:right w:val="none" w:sz="0" w:space="0" w:color="auto"/>
          </w:divBdr>
        </w:div>
      </w:divsChild>
    </w:div>
    <w:div w:id="421147598">
      <w:bodyDiv w:val="1"/>
      <w:marLeft w:val="0"/>
      <w:marRight w:val="0"/>
      <w:marTop w:val="0"/>
      <w:marBottom w:val="0"/>
      <w:divBdr>
        <w:top w:val="none" w:sz="0" w:space="0" w:color="auto"/>
        <w:left w:val="none" w:sz="0" w:space="0" w:color="auto"/>
        <w:bottom w:val="none" w:sz="0" w:space="0" w:color="auto"/>
        <w:right w:val="none" w:sz="0" w:space="0" w:color="auto"/>
      </w:divBdr>
    </w:div>
    <w:div w:id="425461819">
      <w:bodyDiv w:val="1"/>
      <w:marLeft w:val="0"/>
      <w:marRight w:val="0"/>
      <w:marTop w:val="0"/>
      <w:marBottom w:val="0"/>
      <w:divBdr>
        <w:top w:val="none" w:sz="0" w:space="0" w:color="auto"/>
        <w:left w:val="none" w:sz="0" w:space="0" w:color="auto"/>
        <w:bottom w:val="none" w:sz="0" w:space="0" w:color="auto"/>
        <w:right w:val="none" w:sz="0" w:space="0" w:color="auto"/>
      </w:divBdr>
    </w:div>
    <w:div w:id="454912257">
      <w:bodyDiv w:val="1"/>
      <w:marLeft w:val="0"/>
      <w:marRight w:val="0"/>
      <w:marTop w:val="0"/>
      <w:marBottom w:val="0"/>
      <w:divBdr>
        <w:top w:val="none" w:sz="0" w:space="0" w:color="auto"/>
        <w:left w:val="none" w:sz="0" w:space="0" w:color="auto"/>
        <w:bottom w:val="none" w:sz="0" w:space="0" w:color="auto"/>
        <w:right w:val="none" w:sz="0" w:space="0" w:color="auto"/>
      </w:divBdr>
    </w:div>
    <w:div w:id="454955784">
      <w:bodyDiv w:val="1"/>
      <w:marLeft w:val="0"/>
      <w:marRight w:val="0"/>
      <w:marTop w:val="0"/>
      <w:marBottom w:val="0"/>
      <w:divBdr>
        <w:top w:val="none" w:sz="0" w:space="0" w:color="auto"/>
        <w:left w:val="none" w:sz="0" w:space="0" w:color="auto"/>
        <w:bottom w:val="none" w:sz="0" w:space="0" w:color="auto"/>
        <w:right w:val="none" w:sz="0" w:space="0" w:color="auto"/>
      </w:divBdr>
      <w:divsChild>
        <w:div w:id="791093117">
          <w:marLeft w:val="1080"/>
          <w:marRight w:val="0"/>
          <w:marTop w:val="100"/>
          <w:marBottom w:val="0"/>
          <w:divBdr>
            <w:top w:val="none" w:sz="0" w:space="0" w:color="auto"/>
            <w:left w:val="none" w:sz="0" w:space="0" w:color="auto"/>
            <w:bottom w:val="none" w:sz="0" w:space="0" w:color="auto"/>
            <w:right w:val="none" w:sz="0" w:space="0" w:color="auto"/>
          </w:divBdr>
        </w:div>
        <w:div w:id="1075005866">
          <w:marLeft w:val="1080"/>
          <w:marRight w:val="0"/>
          <w:marTop w:val="100"/>
          <w:marBottom w:val="0"/>
          <w:divBdr>
            <w:top w:val="none" w:sz="0" w:space="0" w:color="auto"/>
            <w:left w:val="none" w:sz="0" w:space="0" w:color="auto"/>
            <w:bottom w:val="none" w:sz="0" w:space="0" w:color="auto"/>
            <w:right w:val="none" w:sz="0" w:space="0" w:color="auto"/>
          </w:divBdr>
        </w:div>
      </w:divsChild>
    </w:div>
    <w:div w:id="464543542">
      <w:bodyDiv w:val="1"/>
      <w:marLeft w:val="0"/>
      <w:marRight w:val="0"/>
      <w:marTop w:val="0"/>
      <w:marBottom w:val="0"/>
      <w:divBdr>
        <w:top w:val="none" w:sz="0" w:space="0" w:color="auto"/>
        <w:left w:val="none" w:sz="0" w:space="0" w:color="auto"/>
        <w:bottom w:val="none" w:sz="0" w:space="0" w:color="auto"/>
        <w:right w:val="none" w:sz="0" w:space="0" w:color="auto"/>
      </w:divBdr>
    </w:div>
    <w:div w:id="465657982">
      <w:bodyDiv w:val="1"/>
      <w:marLeft w:val="0"/>
      <w:marRight w:val="0"/>
      <w:marTop w:val="0"/>
      <w:marBottom w:val="0"/>
      <w:divBdr>
        <w:top w:val="none" w:sz="0" w:space="0" w:color="auto"/>
        <w:left w:val="none" w:sz="0" w:space="0" w:color="auto"/>
        <w:bottom w:val="none" w:sz="0" w:space="0" w:color="auto"/>
        <w:right w:val="none" w:sz="0" w:space="0" w:color="auto"/>
      </w:divBdr>
    </w:div>
    <w:div w:id="477770057">
      <w:bodyDiv w:val="1"/>
      <w:marLeft w:val="0"/>
      <w:marRight w:val="0"/>
      <w:marTop w:val="0"/>
      <w:marBottom w:val="0"/>
      <w:divBdr>
        <w:top w:val="none" w:sz="0" w:space="0" w:color="auto"/>
        <w:left w:val="none" w:sz="0" w:space="0" w:color="auto"/>
        <w:bottom w:val="none" w:sz="0" w:space="0" w:color="auto"/>
        <w:right w:val="none" w:sz="0" w:space="0" w:color="auto"/>
      </w:divBdr>
    </w:div>
    <w:div w:id="507059424">
      <w:bodyDiv w:val="1"/>
      <w:marLeft w:val="0"/>
      <w:marRight w:val="0"/>
      <w:marTop w:val="0"/>
      <w:marBottom w:val="0"/>
      <w:divBdr>
        <w:top w:val="none" w:sz="0" w:space="0" w:color="auto"/>
        <w:left w:val="none" w:sz="0" w:space="0" w:color="auto"/>
        <w:bottom w:val="none" w:sz="0" w:space="0" w:color="auto"/>
        <w:right w:val="none" w:sz="0" w:space="0" w:color="auto"/>
      </w:divBdr>
    </w:div>
    <w:div w:id="517886791">
      <w:bodyDiv w:val="1"/>
      <w:marLeft w:val="0"/>
      <w:marRight w:val="0"/>
      <w:marTop w:val="0"/>
      <w:marBottom w:val="0"/>
      <w:divBdr>
        <w:top w:val="none" w:sz="0" w:space="0" w:color="auto"/>
        <w:left w:val="none" w:sz="0" w:space="0" w:color="auto"/>
        <w:bottom w:val="none" w:sz="0" w:space="0" w:color="auto"/>
        <w:right w:val="none" w:sz="0" w:space="0" w:color="auto"/>
      </w:divBdr>
    </w:div>
    <w:div w:id="520051255">
      <w:bodyDiv w:val="1"/>
      <w:marLeft w:val="0"/>
      <w:marRight w:val="0"/>
      <w:marTop w:val="0"/>
      <w:marBottom w:val="0"/>
      <w:divBdr>
        <w:top w:val="none" w:sz="0" w:space="0" w:color="auto"/>
        <w:left w:val="none" w:sz="0" w:space="0" w:color="auto"/>
        <w:bottom w:val="none" w:sz="0" w:space="0" w:color="auto"/>
        <w:right w:val="none" w:sz="0" w:space="0" w:color="auto"/>
      </w:divBdr>
    </w:div>
    <w:div w:id="521240205">
      <w:bodyDiv w:val="1"/>
      <w:marLeft w:val="0"/>
      <w:marRight w:val="0"/>
      <w:marTop w:val="0"/>
      <w:marBottom w:val="0"/>
      <w:divBdr>
        <w:top w:val="none" w:sz="0" w:space="0" w:color="auto"/>
        <w:left w:val="none" w:sz="0" w:space="0" w:color="auto"/>
        <w:bottom w:val="none" w:sz="0" w:space="0" w:color="auto"/>
        <w:right w:val="none" w:sz="0" w:space="0" w:color="auto"/>
      </w:divBdr>
    </w:div>
    <w:div w:id="541134994">
      <w:bodyDiv w:val="1"/>
      <w:marLeft w:val="0"/>
      <w:marRight w:val="0"/>
      <w:marTop w:val="0"/>
      <w:marBottom w:val="0"/>
      <w:divBdr>
        <w:top w:val="none" w:sz="0" w:space="0" w:color="auto"/>
        <w:left w:val="none" w:sz="0" w:space="0" w:color="auto"/>
        <w:bottom w:val="none" w:sz="0" w:space="0" w:color="auto"/>
        <w:right w:val="none" w:sz="0" w:space="0" w:color="auto"/>
      </w:divBdr>
    </w:div>
    <w:div w:id="541675237">
      <w:bodyDiv w:val="1"/>
      <w:marLeft w:val="0"/>
      <w:marRight w:val="0"/>
      <w:marTop w:val="0"/>
      <w:marBottom w:val="0"/>
      <w:divBdr>
        <w:top w:val="none" w:sz="0" w:space="0" w:color="auto"/>
        <w:left w:val="none" w:sz="0" w:space="0" w:color="auto"/>
        <w:bottom w:val="none" w:sz="0" w:space="0" w:color="auto"/>
        <w:right w:val="none" w:sz="0" w:space="0" w:color="auto"/>
      </w:divBdr>
    </w:div>
    <w:div w:id="571044407">
      <w:bodyDiv w:val="1"/>
      <w:marLeft w:val="0"/>
      <w:marRight w:val="0"/>
      <w:marTop w:val="0"/>
      <w:marBottom w:val="0"/>
      <w:divBdr>
        <w:top w:val="none" w:sz="0" w:space="0" w:color="auto"/>
        <w:left w:val="none" w:sz="0" w:space="0" w:color="auto"/>
        <w:bottom w:val="none" w:sz="0" w:space="0" w:color="auto"/>
        <w:right w:val="none" w:sz="0" w:space="0" w:color="auto"/>
      </w:divBdr>
    </w:div>
    <w:div w:id="579483690">
      <w:bodyDiv w:val="1"/>
      <w:marLeft w:val="0"/>
      <w:marRight w:val="0"/>
      <w:marTop w:val="0"/>
      <w:marBottom w:val="0"/>
      <w:divBdr>
        <w:top w:val="none" w:sz="0" w:space="0" w:color="auto"/>
        <w:left w:val="none" w:sz="0" w:space="0" w:color="auto"/>
        <w:bottom w:val="none" w:sz="0" w:space="0" w:color="auto"/>
        <w:right w:val="none" w:sz="0" w:space="0" w:color="auto"/>
      </w:divBdr>
    </w:div>
    <w:div w:id="598298525">
      <w:bodyDiv w:val="1"/>
      <w:marLeft w:val="0"/>
      <w:marRight w:val="0"/>
      <w:marTop w:val="0"/>
      <w:marBottom w:val="0"/>
      <w:divBdr>
        <w:top w:val="none" w:sz="0" w:space="0" w:color="auto"/>
        <w:left w:val="none" w:sz="0" w:space="0" w:color="auto"/>
        <w:bottom w:val="none" w:sz="0" w:space="0" w:color="auto"/>
        <w:right w:val="none" w:sz="0" w:space="0" w:color="auto"/>
      </w:divBdr>
    </w:div>
    <w:div w:id="603921418">
      <w:bodyDiv w:val="1"/>
      <w:marLeft w:val="0"/>
      <w:marRight w:val="0"/>
      <w:marTop w:val="0"/>
      <w:marBottom w:val="0"/>
      <w:divBdr>
        <w:top w:val="none" w:sz="0" w:space="0" w:color="auto"/>
        <w:left w:val="none" w:sz="0" w:space="0" w:color="auto"/>
        <w:bottom w:val="none" w:sz="0" w:space="0" w:color="auto"/>
        <w:right w:val="none" w:sz="0" w:space="0" w:color="auto"/>
      </w:divBdr>
    </w:div>
    <w:div w:id="636451805">
      <w:bodyDiv w:val="1"/>
      <w:marLeft w:val="0"/>
      <w:marRight w:val="0"/>
      <w:marTop w:val="0"/>
      <w:marBottom w:val="0"/>
      <w:divBdr>
        <w:top w:val="none" w:sz="0" w:space="0" w:color="auto"/>
        <w:left w:val="none" w:sz="0" w:space="0" w:color="auto"/>
        <w:bottom w:val="none" w:sz="0" w:space="0" w:color="auto"/>
        <w:right w:val="none" w:sz="0" w:space="0" w:color="auto"/>
      </w:divBdr>
      <w:divsChild>
        <w:div w:id="1300257627">
          <w:marLeft w:val="547"/>
          <w:marRight w:val="0"/>
          <w:marTop w:val="120"/>
          <w:marBottom w:val="120"/>
          <w:divBdr>
            <w:top w:val="none" w:sz="0" w:space="0" w:color="auto"/>
            <w:left w:val="none" w:sz="0" w:space="0" w:color="auto"/>
            <w:bottom w:val="none" w:sz="0" w:space="0" w:color="auto"/>
            <w:right w:val="none" w:sz="0" w:space="0" w:color="auto"/>
          </w:divBdr>
        </w:div>
        <w:div w:id="1326594483">
          <w:marLeft w:val="547"/>
          <w:marRight w:val="0"/>
          <w:marTop w:val="120"/>
          <w:marBottom w:val="120"/>
          <w:divBdr>
            <w:top w:val="none" w:sz="0" w:space="0" w:color="auto"/>
            <w:left w:val="none" w:sz="0" w:space="0" w:color="auto"/>
            <w:bottom w:val="none" w:sz="0" w:space="0" w:color="auto"/>
            <w:right w:val="none" w:sz="0" w:space="0" w:color="auto"/>
          </w:divBdr>
        </w:div>
      </w:divsChild>
    </w:div>
    <w:div w:id="661349656">
      <w:bodyDiv w:val="1"/>
      <w:marLeft w:val="0"/>
      <w:marRight w:val="0"/>
      <w:marTop w:val="0"/>
      <w:marBottom w:val="0"/>
      <w:divBdr>
        <w:top w:val="none" w:sz="0" w:space="0" w:color="auto"/>
        <w:left w:val="none" w:sz="0" w:space="0" w:color="auto"/>
        <w:bottom w:val="none" w:sz="0" w:space="0" w:color="auto"/>
        <w:right w:val="none" w:sz="0" w:space="0" w:color="auto"/>
      </w:divBdr>
      <w:divsChild>
        <w:div w:id="258372478">
          <w:marLeft w:val="274"/>
          <w:marRight w:val="0"/>
          <w:marTop w:val="150"/>
          <w:marBottom w:val="0"/>
          <w:divBdr>
            <w:top w:val="none" w:sz="0" w:space="0" w:color="auto"/>
            <w:left w:val="none" w:sz="0" w:space="0" w:color="auto"/>
            <w:bottom w:val="none" w:sz="0" w:space="0" w:color="auto"/>
            <w:right w:val="none" w:sz="0" w:space="0" w:color="auto"/>
          </w:divBdr>
        </w:div>
        <w:div w:id="427391733">
          <w:marLeft w:val="806"/>
          <w:marRight w:val="0"/>
          <w:marTop w:val="75"/>
          <w:marBottom w:val="0"/>
          <w:divBdr>
            <w:top w:val="none" w:sz="0" w:space="0" w:color="auto"/>
            <w:left w:val="none" w:sz="0" w:space="0" w:color="auto"/>
            <w:bottom w:val="none" w:sz="0" w:space="0" w:color="auto"/>
            <w:right w:val="none" w:sz="0" w:space="0" w:color="auto"/>
          </w:divBdr>
        </w:div>
        <w:div w:id="1724330528">
          <w:marLeft w:val="806"/>
          <w:marRight w:val="0"/>
          <w:marTop w:val="75"/>
          <w:marBottom w:val="0"/>
          <w:divBdr>
            <w:top w:val="none" w:sz="0" w:space="0" w:color="auto"/>
            <w:left w:val="none" w:sz="0" w:space="0" w:color="auto"/>
            <w:bottom w:val="none" w:sz="0" w:space="0" w:color="auto"/>
            <w:right w:val="none" w:sz="0" w:space="0" w:color="auto"/>
          </w:divBdr>
        </w:div>
        <w:div w:id="819886020">
          <w:marLeft w:val="274"/>
          <w:marRight w:val="0"/>
          <w:marTop w:val="150"/>
          <w:marBottom w:val="0"/>
          <w:divBdr>
            <w:top w:val="none" w:sz="0" w:space="0" w:color="auto"/>
            <w:left w:val="none" w:sz="0" w:space="0" w:color="auto"/>
            <w:bottom w:val="none" w:sz="0" w:space="0" w:color="auto"/>
            <w:right w:val="none" w:sz="0" w:space="0" w:color="auto"/>
          </w:divBdr>
        </w:div>
        <w:div w:id="382025042">
          <w:marLeft w:val="806"/>
          <w:marRight w:val="0"/>
          <w:marTop w:val="75"/>
          <w:marBottom w:val="0"/>
          <w:divBdr>
            <w:top w:val="none" w:sz="0" w:space="0" w:color="auto"/>
            <w:left w:val="none" w:sz="0" w:space="0" w:color="auto"/>
            <w:bottom w:val="none" w:sz="0" w:space="0" w:color="auto"/>
            <w:right w:val="none" w:sz="0" w:space="0" w:color="auto"/>
          </w:divBdr>
        </w:div>
        <w:div w:id="1849439313">
          <w:marLeft w:val="806"/>
          <w:marRight w:val="0"/>
          <w:marTop w:val="75"/>
          <w:marBottom w:val="0"/>
          <w:divBdr>
            <w:top w:val="none" w:sz="0" w:space="0" w:color="auto"/>
            <w:left w:val="none" w:sz="0" w:space="0" w:color="auto"/>
            <w:bottom w:val="none" w:sz="0" w:space="0" w:color="auto"/>
            <w:right w:val="none" w:sz="0" w:space="0" w:color="auto"/>
          </w:divBdr>
        </w:div>
        <w:div w:id="1418404914">
          <w:marLeft w:val="806"/>
          <w:marRight w:val="0"/>
          <w:marTop w:val="75"/>
          <w:marBottom w:val="0"/>
          <w:divBdr>
            <w:top w:val="none" w:sz="0" w:space="0" w:color="auto"/>
            <w:left w:val="none" w:sz="0" w:space="0" w:color="auto"/>
            <w:bottom w:val="none" w:sz="0" w:space="0" w:color="auto"/>
            <w:right w:val="none" w:sz="0" w:space="0" w:color="auto"/>
          </w:divBdr>
        </w:div>
      </w:divsChild>
    </w:div>
    <w:div w:id="674113504">
      <w:bodyDiv w:val="1"/>
      <w:marLeft w:val="0"/>
      <w:marRight w:val="0"/>
      <w:marTop w:val="0"/>
      <w:marBottom w:val="0"/>
      <w:divBdr>
        <w:top w:val="none" w:sz="0" w:space="0" w:color="auto"/>
        <w:left w:val="none" w:sz="0" w:space="0" w:color="auto"/>
        <w:bottom w:val="none" w:sz="0" w:space="0" w:color="auto"/>
        <w:right w:val="none" w:sz="0" w:space="0" w:color="auto"/>
      </w:divBdr>
    </w:div>
    <w:div w:id="684088157">
      <w:bodyDiv w:val="1"/>
      <w:marLeft w:val="0"/>
      <w:marRight w:val="0"/>
      <w:marTop w:val="0"/>
      <w:marBottom w:val="0"/>
      <w:divBdr>
        <w:top w:val="none" w:sz="0" w:space="0" w:color="auto"/>
        <w:left w:val="none" w:sz="0" w:space="0" w:color="auto"/>
        <w:bottom w:val="none" w:sz="0" w:space="0" w:color="auto"/>
        <w:right w:val="none" w:sz="0" w:space="0" w:color="auto"/>
      </w:divBdr>
    </w:div>
    <w:div w:id="702947258">
      <w:bodyDiv w:val="1"/>
      <w:marLeft w:val="0"/>
      <w:marRight w:val="0"/>
      <w:marTop w:val="0"/>
      <w:marBottom w:val="0"/>
      <w:divBdr>
        <w:top w:val="none" w:sz="0" w:space="0" w:color="auto"/>
        <w:left w:val="none" w:sz="0" w:space="0" w:color="auto"/>
        <w:bottom w:val="none" w:sz="0" w:space="0" w:color="auto"/>
        <w:right w:val="none" w:sz="0" w:space="0" w:color="auto"/>
      </w:divBdr>
    </w:div>
    <w:div w:id="707609256">
      <w:bodyDiv w:val="1"/>
      <w:marLeft w:val="0"/>
      <w:marRight w:val="0"/>
      <w:marTop w:val="0"/>
      <w:marBottom w:val="0"/>
      <w:divBdr>
        <w:top w:val="none" w:sz="0" w:space="0" w:color="auto"/>
        <w:left w:val="none" w:sz="0" w:space="0" w:color="auto"/>
        <w:bottom w:val="none" w:sz="0" w:space="0" w:color="auto"/>
        <w:right w:val="none" w:sz="0" w:space="0" w:color="auto"/>
      </w:divBdr>
    </w:div>
    <w:div w:id="713967443">
      <w:bodyDiv w:val="1"/>
      <w:marLeft w:val="0"/>
      <w:marRight w:val="0"/>
      <w:marTop w:val="0"/>
      <w:marBottom w:val="0"/>
      <w:divBdr>
        <w:top w:val="none" w:sz="0" w:space="0" w:color="auto"/>
        <w:left w:val="none" w:sz="0" w:space="0" w:color="auto"/>
        <w:bottom w:val="none" w:sz="0" w:space="0" w:color="auto"/>
        <w:right w:val="none" w:sz="0" w:space="0" w:color="auto"/>
      </w:divBdr>
    </w:div>
    <w:div w:id="715084734">
      <w:bodyDiv w:val="1"/>
      <w:marLeft w:val="0"/>
      <w:marRight w:val="0"/>
      <w:marTop w:val="0"/>
      <w:marBottom w:val="0"/>
      <w:divBdr>
        <w:top w:val="none" w:sz="0" w:space="0" w:color="auto"/>
        <w:left w:val="none" w:sz="0" w:space="0" w:color="auto"/>
        <w:bottom w:val="none" w:sz="0" w:space="0" w:color="auto"/>
        <w:right w:val="none" w:sz="0" w:space="0" w:color="auto"/>
      </w:divBdr>
      <w:divsChild>
        <w:div w:id="1550417486">
          <w:marLeft w:val="1800"/>
          <w:marRight w:val="0"/>
          <w:marTop w:val="86"/>
          <w:marBottom w:val="86"/>
          <w:divBdr>
            <w:top w:val="none" w:sz="0" w:space="0" w:color="auto"/>
            <w:left w:val="none" w:sz="0" w:space="0" w:color="auto"/>
            <w:bottom w:val="none" w:sz="0" w:space="0" w:color="auto"/>
            <w:right w:val="none" w:sz="0" w:space="0" w:color="auto"/>
          </w:divBdr>
        </w:div>
        <w:div w:id="148833231">
          <w:marLeft w:val="1800"/>
          <w:marRight w:val="0"/>
          <w:marTop w:val="86"/>
          <w:marBottom w:val="86"/>
          <w:divBdr>
            <w:top w:val="none" w:sz="0" w:space="0" w:color="auto"/>
            <w:left w:val="none" w:sz="0" w:space="0" w:color="auto"/>
            <w:bottom w:val="none" w:sz="0" w:space="0" w:color="auto"/>
            <w:right w:val="none" w:sz="0" w:space="0" w:color="auto"/>
          </w:divBdr>
        </w:div>
        <w:div w:id="292445001">
          <w:marLeft w:val="1800"/>
          <w:marRight w:val="0"/>
          <w:marTop w:val="86"/>
          <w:marBottom w:val="86"/>
          <w:divBdr>
            <w:top w:val="none" w:sz="0" w:space="0" w:color="auto"/>
            <w:left w:val="none" w:sz="0" w:space="0" w:color="auto"/>
            <w:bottom w:val="none" w:sz="0" w:space="0" w:color="auto"/>
            <w:right w:val="none" w:sz="0" w:space="0" w:color="auto"/>
          </w:divBdr>
        </w:div>
      </w:divsChild>
    </w:div>
    <w:div w:id="724717745">
      <w:bodyDiv w:val="1"/>
      <w:marLeft w:val="0"/>
      <w:marRight w:val="0"/>
      <w:marTop w:val="0"/>
      <w:marBottom w:val="0"/>
      <w:divBdr>
        <w:top w:val="none" w:sz="0" w:space="0" w:color="auto"/>
        <w:left w:val="none" w:sz="0" w:space="0" w:color="auto"/>
        <w:bottom w:val="none" w:sz="0" w:space="0" w:color="auto"/>
        <w:right w:val="none" w:sz="0" w:space="0" w:color="auto"/>
      </w:divBdr>
      <w:divsChild>
        <w:div w:id="1350059097">
          <w:marLeft w:val="1080"/>
          <w:marRight w:val="0"/>
          <w:marTop w:val="100"/>
          <w:marBottom w:val="0"/>
          <w:divBdr>
            <w:top w:val="none" w:sz="0" w:space="0" w:color="auto"/>
            <w:left w:val="none" w:sz="0" w:space="0" w:color="auto"/>
            <w:bottom w:val="none" w:sz="0" w:space="0" w:color="auto"/>
            <w:right w:val="none" w:sz="0" w:space="0" w:color="auto"/>
          </w:divBdr>
        </w:div>
        <w:div w:id="1755318642">
          <w:marLeft w:val="1080"/>
          <w:marRight w:val="0"/>
          <w:marTop w:val="100"/>
          <w:marBottom w:val="0"/>
          <w:divBdr>
            <w:top w:val="none" w:sz="0" w:space="0" w:color="auto"/>
            <w:left w:val="none" w:sz="0" w:space="0" w:color="auto"/>
            <w:bottom w:val="none" w:sz="0" w:space="0" w:color="auto"/>
            <w:right w:val="none" w:sz="0" w:space="0" w:color="auto"/>
          </w:divBdr>
        </w:div>
        <w:div w:id="326060682">
          <w:marLeft w:val="1080"/>
          <w:marRight w:val="0"/>
          <w:marTop w:val="100"/>
          <w:marBottom w:val="0"/>
          <w:divBdr>
            <w:top w:val="none" w:sz="0" w:space="0" w:color="auto"/>
            <w:left w:val="none" w:sz="0" w:space="0" w:color="auto"/>
            <w:bottom w:val="none" w:sz="0" w:space="0" w:color="auto"/>
            <w:right w:val="none" w:sz="0" w:space="0" w:color="auto"/>
          </w:divBdr>
        </w:div>
      </w:divsChild>
    </w:div>
    <w:div w:id="730158191">
      <w:bodyDiv w:val="1"/>
      <w:marLeft w:val="0"/>
      <w:marRight w:val="0"/>
      <w:marTop w:val="0"/>
      <w:marBottom w:val="0"/>
      <w:divBdr>
        <w:top w:val="none" w:sz="0" w:space="0" w:color="auto"/>
        <w:left w:val="none" w:sz="0" w:space="0" w:color="auto"/>
        <w:bottom w:val="none" w:sz="0" w:space="0" w:color="auto"/>
        <w:right w:val="none" w:sz="0" w:space="0" w:color="auto"/>
      </w:divBdr>
      <w:divsChild>
        <w:div w:id="1862666205">
          <w:marLeft w:val="446"/>
          <w:marRight w:val="0"/>
          <w:marTop w:val="0"/>
          <w:marBottom w:val="0"/>
          <w:divBdr>
            <w:top w:val="none" w:sz="0" w:space="0" w:color="auto"/>
            <w:left w:val="none" w:sz="0" w:space="0" w:color="auto"/>
            <w:bottom w:val="none" w:sz="0" w:space="0" w:color="auto"/>
            <w:right w:val="none" w:sz="0" w:space="0" w:color="auto"/>
          </w:divBdr>
        </w:div>
      </w:divsChild>
    </w:div>
    <w:div w:id="735516755">
      <w:bodyDiv w:val="1"/>
      <w:marLeft w:val="0"/>
      <w:marRight w:val="0"/>
      <w:marTop w:val="0"/>
      <w:marBottom w:val="0"/>
      <w:divBdr>
        <w:top w:val="none" w:sz="0" w:space="0" w:color="auto"/>
        <w:left w:val="none" w:sz="0" w:space="0" w:color="auto"/>
        <w:bottom w:val="none" w:sz="0" w:space="0" w:color="auto"/>
        <w:right w:val="none" w:sz="0" w:space="0" w:color="auto"/>
      </w:divBdr>
    </w:div>
    <w:div w:id="772477585">
      <w:bodyDiv w:val="1"/>
      <w:marLeft w:val="0"/>
      <w:marRight w:val="0"/>
      <w:marTop w:val="0"/>
      <w:marBottom w:val="0"/>
      <w:divBdr>
        <w:top w:val="none" w:sz="0" w:space="0" w:color="auto"/>
        <w:left w:val="none" w:sz="0" w:space="0" w:color="auto"/>
        <w:bottom w:val="none" w:sz="0" w:space="0" w:color="auto"/>
        <w:right w:val="none" w:sz="0" w:space="0" w:color="auto"/>
      </w:divBdr>
    </w:div>
    <w:div w:id="780489256">
      <w:bodyDiv w:val="1"/>
      <w:marLeft w:val="0"/>
      <w:marRight w:val="0"/>
      <w:marTop w:val="0"/>
      <w:marBottom w:val="0"/>
      <w:divBdr>
        <w:top w:val="none" w:sz="0" w:space="0" w:color="auto"/>
        <w:left w:val="none" w:sz="0" w:space="0" w:color="auto"/>
        <w:bottom w:val="none" w:sz="0" w:space="0" w:color="auto"/>
        <w:right w:val="none" w:sz="0" w:space="0" w:color="auto"/>
      </w:divBdr>
      <w:divsChild>
        <w:div w:id="1838030762">
          <w:marLeft w:val="446"/>
          <w:marRight w:val="0"/>
          <w:marTop w:val="0"/>
          <w:marBottom w:val="0"/>
          <w:divBdr>
            <w:top w:val="none" w:sz="0" w:space="0" w:color="auto"/>
            <w:left w:val="none" w:sz="0" w:space="0" w:color="auto"/>
            <w:bottom w:val="none" w:sz="0" w:space="0" w:color="auto"/>
            <w:right w:val="none" w:sz="0" w:space="0" w:color="auto"/>
          </w:divBdr>
        </w:div>
        <w:div w:id="802576912">
          <w:marLeft w:val="446"/>
          <w:marRight w:val="0"/>
          <w:marTop w:val="0"/>
          <w:marBottom w:val="0"/>
          <w:divBdr>
            <w:top w:val="none" w:sz="0" w:space="0" w:color="auto"/>
            <w:left w:val="none" w:sz="0" w:space="0" w:color="auto"/>
            <w:bottom w:val="none" w:sz="0" w:space="0" w:color="auto"/>
            <w:right w:val="none" w:sz="0" w:space="0" w:color="auto"/>
          </w:divBdr>
        </w:div>
      </w:divsChild>
    </w:div>
    <w:div w:id="797533678">
      <w:bodyDiv w:val="1"/>
      <w:marLeft w:val="0"/>
      <w:marRight w:val="0"/>
      <w:marTop w:val="0"/>
      <w:marBottom w:val="0"/>
      <w:divBdr>
        <w:top w:val="none" w:sz="0" w:space="0" w:color="auto"/>
        <w:left w:val="none" w:sz="0" w:space="0" w:color="auto"/>
        <w:bottom w:val="none" w:sz="0" w:space="0" w:color="auto"/>
        <w:right w:val="none" w:sz="0" w:space="0" w:color="auto"/>
      </w:divBdr>
      <w:divsChild>
        <w:div w:id="883758068">
          <w:marLeft w:val="1166"/>
          <w:marRight w:val="0"/>
          <w:marTop w:val="86"/>
          <w:marBottom w:val="86"/>
          <w:divBdr>
            <w:top w:val="none" w:sz="0" w:space="0" w:color="auto"/>
            <w:left w:val="none" w:sz="0" w:space="0" w:color="auto"/>
            <w:bottom w:val="none" w:sz="0" w:space="0" w:color="auto"/>
            <w:right w:val="none" w:sz="0" w:space="0" w:color="auto"/>
          </w:divBdr>
        </w:div>
        <w:div w:id="646083732">
          <w:marLeft w:val="1800"/>
          <w:marRight w:val="0"/>
          <w:marTop w:val="86"/>
          <w:marBottom w:val="86"/>
          <w:divBdr>
            <w:top w:val="none" w:sz="0" w:space="0" w:color="auto"/>
            <w:left w:val="none" w:sz="0" w:space="0" w:color="auto"/>
            <w:bottom w:val="none" w:sz="0" w:space="0" w:color="auto"/>
            <w:right w:val="none" w:sz="0" w:space="0" w:color="auto"/>
          </w:divBdr>
        </w:div>
        <w:div w:id="1333608584">
          <w:marLeft w:val="1166"/>
          <w:marRight w:val="0"/>
          <w:marTop w:val="86"/>
          <w:marBottom w:val="86"/>
          <w:divBdr>
            <w:top w:val="none" w:sz="0" w:space="0" w:color="auto"/>
            <w:left w:val="none" w:sz="0" w:space="0" w:color="auto"/>
            <w:bottom w:val="none" w:sz="0" w:space="0" w:color="auto"/>
            <w:right w:val="none" w:sz="0" w:space="0" w:color="auto"/>
          </w:divBdr>
        </w:div>
        <w:div w:id="1215508157">
          <w:marLeft w:val="1800"/>
          <w:marRight w:val="0"/>
          <w:marTop w:val="86"/>
          <w:marBottom w:val="86"/>
          <w:divBdr>
            <w:top w:val="none" w:sz="0" w:space="0" w:color="auto"/>
            <w:left w:val="none" w:sz="0" w:space="0" w:color="auto"/>
            <w:bottom w:val="none" w:sz="0" w:space="0" w:color="auto"/>
            <w:right w:val="none" w:sz="0" w:space="0" w:color="auto"/>
          </w:divBdr>
        </w:div>
        <w:div w:id="696850435">
          <w:marLeft w:val="1800"/>
          <w:marRight w:val="0"/>
          <w:marTop w:val="86"/>
          <w:marBottom w:val="86"/>
          <w:divBdr>
            <w:top w:val="none" w:sz="0" w:space="0" w:color="auto"/>
            <w:left w:val="none" w:sz="0" w:space="0" w:color="auto"/>
            <w:bottom w:val="none" w:sz="0" w:space="0" w:color="auto"/>
            <w:right w:val="none" w:sz="0" w:space="0" w:color="auto"/>
          </w:divBdr>
        </w:div>
      </w:divsChild>
    </w:div>
    <w:div w:id="803158788">
      <w:bodyDiv w:val="1"/>
      <w:marLeft w:val="0"/>
      <w:marRight w:val="0"/>
      <w:marTop w:val="0"/>
      <w:marBottom w:val="0"/>
      <w:divBdr>
        <w:top w:val="none" w:sz="0" w:space="0" w:color="auto"/>
        <w:left w:val="none" w:sz="0" w:space="0" w:color="auto"/>
        <w:bottom w:val="none" w:sz="0" w:space="0" w:color="auto"/>
        <w:right w:val="none" w:sz="0" w:space="0" w:color="auto"/>
      </w:divBdr>
    </w:div>
    <w:div w:id="814491699">
      <w:bodyDiv w:val="1"/>
      <w:marLeft w:val="0"/>
      <w:marRight w:val="0"/>
      <w:marTop w:val="0"/>
      <w:marBottom w:val="0"/>
      <w:divBdr>
        <w:top w:val="none" w:sz="0" w:space="0" w:color="auto"/>
        <w:left w:val="none" w:sz="0" w:space="0" w:color="auto"/>
        <w:bottom w:val="none" w:sz="0" w:space="0" w:color="auto"/>
        <w:right w:val="none" w:sz="0" w:space="0" w:color="auto"/>
      </w:divBdr>
    </w:div>
    <w:div w:id="819737614">
      <w:bodyDiv w:val="1"/>
      <w:marLeft w:val="0"/>
      <w:marRight w:val="0"/>
      <w:marTop w:val="0"/>
      <w:marBottom w:val="0"/>
      <w:divBdr>
        <w:top w:val="none" w:sz="0" w:space="0" w:color="auto"/>
        <w:left w:val="none" w:sz="0" w:space="0" w:color="auto"/>
        <w:bottom w:val="none" w:sz="0" w:space="0" w:color="auto"/>
        <w:right w:val="none" w:sz="0" w:space="0" w:color="auto"/>
      </w:divBdr>
    </w:div>
    <w:div w:id="835001995">
      <w:bodyDiv w:val="1"/>
      <w:marLeft w:val="0"/>
      <w:marRight w:val="0"/>
      <w:marTop w:val="0"/>
      <w:marBottom w:val="0"/>
      <w:divBdr>
        <w:top w:val="none" w:sz="0" w:space="0" w:color="auto"/>
        <w:left w:val="none" w:sz="0" w:space="0" w:color="auto"/>
        <w:bottom w:val="none" w:sz="0" w:space="0" w:color="auto"/>
        <w:right w:val="none" w:sz="0" w:space="0" w:color="auto"/>
      </w:divBdr>
    </w:div>
    <w:div w:id="839200485">
      <w:bodyDiv w:val="1"/>
      <w:marLeft w:val="0"/>
      <w:marRight w:val="0"/>
      <w:marTop w:val="0"/>
      <w:marBottom w:val="0"/>
      <w:divBdr>
        <w:top w:val="none" w:sz="0" w:space="0" w:color="auto"/>
        <w:left w:val="none" w:sz="0" w:space="0" w:color="auto"/>
        <w:bottom w:val="none" w:sz="0" w:space="0" w:color="auto"/>
        <w:right w:val="none" w:sz="0" w:space="0" w:color="auto"/>
      </w:divBdr>
    </w:div>
    <w:div w:id="846293171">
      <w:bodyDiv w:val="1"/>
      <w:marLeft w:val="0"/>
      <w:marRight w:val="0"/>
      <w:marTop w:val="0"/>
      <w:marBottom w:val="0"/>
      <w:divBdr>
        <w:top w:val="none" w:sz="0" w:space="0" w:color="auto"/>
        <w:left w:val="none" w:sz="0" w:space="0" w:color="auto"/>
        <w:bottom w:val="none" w:sz="0" w:space="0" w:color="auto"/>
        <w:right w:val="none" w:sz="0" w:space="0" w:color="auto"/>
      </w:divBdr>
    </w:div>
    <w:div w:id="852694155">
      <w:bodyDiv w:val="1"/>
      <w:marLeft w:val="0"/>
      <w:marRight w:val="0"/>
      <w:marTop w:val="0"/>
      <w:marBottom w:val="0"/>
      <w:divBdr>
        <w:top w:val="none" w:sz="0" w:space="0" w:color="auto"/>
        <w:left w:val="none" w:sz="0" w:space="0" w:color="auto"/>
        <w:bottom w:val="none" w:sz="0" w:space="0" w:color="auto"/>
        <w:right w:val="none" w:sz="0" w:space="0" w:color="auto"/>
      </w:divBdr>
      <w:divsChild>
        <w:div w:id="95096881">
          <w:marLeft w:val="547"/>
          <w:marRight w:val="0"/>
          <w:marTop w:val="120"/>
          <w:marBottom w:val="120"/>
          <w:divBdr>
            <w:top w:val="none" w:sz="0" w:space="0" w:color="auto"/>
            <w:left w:val="none" w:sz="0" w:space="0" w:color="auto"/>
            <w:bottom w:val="none" w:sz="0" w:space="0" w:color="auto"/>
            <w:right w:val="none" w:sz="0" w:space="0" w:color="auto"/>
          </w:divBdr>
        </w:div>
        <w:div w:id="121845827">
          <w:marLeft w:val="1267"/>
          <w:marRight w:val="0"/>
          <w:marTop w:val="120"/>
          <w:marBottom w:val="120"/>
          <w:divBdr>
            <w:top w:val="none" w:sz="0" w:space="0" w:color="auto"/>
            <w:left w:val="none" w:sz="0" w:space="0" w:color="auto"/>
            <w:bottom w:val="none" w:sz="0" w:space="0" w:color="auto"/>
            <w:right w:val="none" w:sz="0" w:space="0" w:color="auto"/>
          </w:divBdr>
        </w:div>
        <w:div w:id="534737379">
          <w:marLeft w:val="1267"/>
          <w:marRight w:val="0"/>
          <w:marTop w:val="120"/>
          <w:marBottom w:val="120"/>
          <w:divBdr>
            <w:top w:val="none" w:sz="0" w:space="0" w:color="auto"/>
            <w:left w:val="none" w:sz="0" w:space="0" w:color="auto"/>
            <w:bottom w:val="none" w:sz="0" w:space="0" w:color="auto"/>
            <w:right w:val="none" w:sz="0" w:space="0" w:color="auto"/>
          </w:divBdr>
        </w:div>
        <w:div w:id="1253011695">
          <w:marLeft w:val="1267"/>
          <w:marRight w:val="0"/>
          <w:marTop w:val="120"/>
          <w:marBottom w:val="120"/>
          <w:divBdr>
            <w:top w:val="none" w:sz="0" w:space="0" w:color="auto"/>
            <w:left w:val="none" w:sz="0" w:space="0" w:color="auto"/>
            <w:bottom w:val="none" w:sz="0" w:space="0" w:color="auto"/>
            <w:right w:val="none" w:sz="0" w:space="0" w:color="auto"/>
          </w:divBdr>
        </w:div>
      </w:divsChild>
    </w:div>
    <w:div w:id="866798701">
      <w:bodyDiv w:val="1"/>
      <w:marLeft w:val="0"/>
      <w:marRight w:val="0"/>
      <w:marTop w:val="0"/>
      <w:marBottom w:val="0"/>
      <w:divBdr>
        <w:top w:val="none" w:sz="0" w:space="0" w:color="auto"/>
        <w:left w:val="none" w:sz="0" w:space="0" w:color="auto"/>
        <w:bottom w:val="none" w:sz="0" w:space="0" w:color="auto"/>
        <w:right w:val="none" w:sz="0" w:space="0" w:color="auto"/>
      </w:divBdr>
    </w:div>
    <w:div w:id="876622196">
      <w:bodyDiv w:val="1"/>
      <w:marLeft w:val="0"/>
      <w:marRight w:val="0"/>
      <w:marTop w:val="0"/>
      <w:marBottom w:val="0"/>
      <w:divBdr>
        <w:top w:val="none" w:sz="0" w:space="0" w:color="auto"/>
        <w:left w:val="none" w:sz="0" w:space="0" w:color="auto"/>
        <w:bottom w:val="none" w:sz="0" w:space="0" w:color="auto"/>
        <w:right w:val="none" w:sz="0" w:space="0" w:color="auto"/>
      </w:divBdr>
    </w:div>
    <w:div w:id="891816849">
      <w:bodyDiv w:val="1"/>
      <w:marLeft w:val="0"/>
      <w:marRight w:val="0"/>
      <w:marTop w:val="0"/>
      <w:marBottom w:val="0"/>
      <w:divBdr>
        <w:top w:val="none" w:sz="0" w:space="0" w:color="auto"/>
        <w:left w:val="none" w:sz="0" w:space="0" w:color="auto"/>
        <w:bottom w:val="none" w:sz="0" w:space="0" w:color="auto"/>
        <w:right w:val="none" w:sz="0" w:space="0" w:color="auto"/>
      </w:divBdr>
      <w:divsChild>
        <w:div w:id="1534465672">
          <w:marLeft w:val="547"/>
          <w:marRight w:val="0"/>
          <w:marTop w:val="120"/>
          <w:marBottom w:val="0"/>
          <w:divBdr>
            <w:top w:val="none" w:sz="0" w:space="0" w:color="auto"/>
            <w:left w:val="none" w:sz="0" w:space="0" w:color="auto"/>
            <w:bottom w:val="none" w:sz="0" w:space="0" w:color="auto"/>
            <w:right w:val="none" w:sz="0" w:space="0" w:color="auto"/>
          </w:divBdr>
        </w:div>
        <w:div w:id="768282937">
          <w:marLeft w:val="547"/>
          <w:marRight w:val="0"/>
          <w:marTop w:val="120"/>
          <w:marBottom w:val="0"/>
          <w:divBdr>
            <w:top w:val="none" w:sz="0" w:space="0" w:color="auto"/>
            <w:left w:val="none" w:sz="0" w:space="0" w:color="auto"/>
            <w:bottom w:val="none" w:sz="0" w:space="0" w:color="auto"/>
            <w:right w:val="none" w:sz="0" w:space="0" w:color="auto"/>
          </w:divBdr>
        </w:div>
        <w:div w:id="1075013509">
          <w:marLeft w:val="547"/>
          <w:marRight w:val="0"/>
          <w:marTop w:val="120"/>
          <w:marBottom w:val="0"/>
          <w:divBdr>
            <w:top w:val="none" w:sz="0" w:space="0" w:color="auto"/>
            <w:left w:val="none" w:sz="0" w:space="0" w:color="auto"/>
            <w:bottom w:val="none" w:sz="0" w:space="0" w:color="auto"/>
            <w:right w:val="none" w:sz="0" w:space="0" w:color="auto"/>
          </w:divBdr>
        </w:div>
        <w:div w:id="1827091085">
          <w:marLeft w:val="547"/>
          <w:marRight w:val="0"/>
          <w:marTop w:val="120"/>
          <w:marBottom w:val="0"/>
          <w:divBdr>
            <w:top w:val="none" w:sz="0" w:space="0" w:color="auto"/>
            <w:left w:val="none" w:sz="0" w:space="0" w:color="auto"/>
            <w:bottom w:val="none" w:sz="0" w:space="0" w:color="auto"/>
            <w:right w:val="none" w:sz="0" w:space="0" w:color="auto"/>
          </w:divBdr>
        </w:div>
        <w:div w:id="800195338">
          <w:marLeft w:val="547"/>
          <w:marRight w:val="0"/>
          <w:marTop w:val="120"/>
          <w:marBottom w:val="0"/>
          <w:divBdr>
            <w:top w:val="none" w:sz="0" w:space="0" w:color="auto"/>
            <w:left w:val="none" w:sz="0" w:space="0" w:color="auto"/>
            <w:bottom w:val="none" w:sz="0" w:space="0" w:color="auto"/>
            <w:right w:val="none" w:sz="0" w:space="0" w:color="auto"/>
          </w:divBdr>
        </w:div>
        <w:div w:id="846403991">
          <w:marLeft w:val="547"/>
          <w:marRight w:val="0"/>
          <w:marTop w:val="120"/>
          <w:marBottom w:val="0"/>
          <w:divBdr>
            <w:top w:val="none" w:sz="0" w:space="0" w:color="auto"/>
            <w:left w:val="none" w:sz="0" w:space="0" w:color="auto"/>
            <w:bottom w:val="none" w:sz="0" w:space="0" w:color="auto"/>
            <w:right w:val="none" w:sz="0" w:space="0" w:color="auto"/>
          </w:divBdr>
        </w:div>
      </w:divsChild>
    </w:div>
    <w:div w:id="894509113">
      <w:bodyDiv w:val="1"/>
      <w:marLeft w:val="0"/>
      <w:marRight w:val="0"/>
      <w:marTop w:val="0"/>
      <w:marBottom w:val="0"/>
      <w:divBdr>
        <w:top w:val="none" w:sz="0" w:space="0" w:color="auto"/>
        <w:left w:val="none" w:sz="0" w:space="0" w:color="auto"/>
        <w:bottom w:val="none" w:sz="0" w:space="0" w:color="auto"/>
        <w:right w:val="none" w:sz="0" w:space="0" w:color="auto"/>
      </w:divBdr>
      <w:divsChild>
        <w:div w:id="358630131">
          <w:marLeft w:val="547"/>
          <w:marRight w:val="0"/>
          <w:marTop w:val="0"/>
          <w:marBottom w:val="160"/>
          <w:divBdr>
            <w:top w:val="none" w:sz="0" w:space="0" w:color="auto"/>
            <w:left w:val="none" w:sz="0" w:space="0" w:color="auto"/>
            <w:bottom w:val="none" w:sz="0" w:space="0" w:color="auto"/>
            <w:right w:val="none" w:sz="0" w:space="0" w:color="auto"/>
          </w:divBdr>
        </w:div>
        <w:div w:id="1117525255">
          <w:marLeft w:val="1166"/>
          <w:marRight w:val="0"/>
          <w:marTop w:val="0"/>
          <w:marBottom w:val="160"/>
          <w:divBdr>
            <w:top w:val="none" w:sz="0" w:space="0" w:color="auto"/>
            <w:left w:val="none" w:sz="0" w:space="0" w:color="auto"/>
            <w:bottom w:val="none" w:sz="0" w:space="0" w:color="auto"/>
            <w:right w:val="none" w:sz="0" w:space="0" w:color="auto"/>
          </w:divBdr>
        </w:div>
      </w:divsChild>
    </w:div>
    <w:div w:id="899562526">
      <w:bodyDiv w:val="1"/>
      <w:marLeft w:val="0"/>
      <w:marRight w:val="0"/>
      <w:marTop w:val="0"/>
      <w:marBottom w:val="0"/>
      <w:divBdr>
        <w:top w:val="none" w:sz="0" w:space="0" w:color="auto"/>
        <w:left w:val="none" w:sz="0" w:space="0" w:color="auto"/>
        <w:bottom w:val="none" w:sz="0" w:space="0" w:color="auto"/>
        <w:right w:val="none" w:sz="0" w:space="0" w:color="auto"/>
      </w:divBdr>
      <w:divsChild>
        <w:div w:id="1287420737">
          <w:marLeft w:val="274"/>
          <w:marRight w:val="0"/>
          <w:marTop w:val="86"/>
          <w:marBottom w:val="0"/>
          <w:divBdr>
            <w:top w:val="none" w:sz="0" w:space="0" w:color="auto"/>
            <w:left w:val="none" w:sz="0" w:space="0" w:color="auto"/>
            <w:bottom w:val="none" w:sz="0" w:space="0" w:color="auto"/>
            <w:right w:val="none" w:sz="0" w:space="0" w:color="auto"/>
          </w:divBdr>
        </w:div>
        <w:div w:id="548760845">
          <w:marLeft w:val="274"/>
          <w:marRight w:val="0"/>
          <w:marTop w:val="86"/>
          <w:marBottom w:val="0"/>
          <w:divBdr>
            <w:top w:val="none" w:sz="0" w:space="0" w:color="auto"/>
            <w:left w:val="none" w:sz="0" w:space="0" w:color="auto"/>
            <w:bottom w:val="none" w:sz="0" w:space="0" w:color="auto"/>
            <w:right w:val="none" w:sz="0" w:space="0" w:color="auto"/>
          </w:divBdr>
        </w:div>
      </w:divsChild>
    </w:div>
    <w:div w:id="903108241">
      <w:bodyDiv w:val="1"/>
      <w:marLeft w:val="0"/>
      <w:marRight w:val="0"/>
      <w:marTop w:val="0"/>
      <w:marBottom w:val="0"/>
      <w:divBdr>
        <w:top w:val="none" w:sz="0" w:space="0" w:color="auto"/>
        <w:left w:val="none" w:sz="0" w:space="0" w:color="auto"/>
        <w:bottom w:val="none" w:sz="0" w:space="0" w:color="auto"/>
        <w:right w:val="none" w:sz="0" w:space="0" w:color="auto"/>
      </w:divBdr>
    </w:div>
    <w:div w:id="908003759">
      <w:bodyDiv w:val="1"/>
      <w:marLeft w:val="0"/>
      <w:marRight w:val="0"/>
      <w:marTop w:val="0"/>
      <w:marBottom w:val="0"/>
      <w:divBdr>
        <w:top w:val="none" w:sz="0" w:space="0" w:color="auto"/>
        <w:left w:val="none" w:sz="0" w:space="0" w:color="auto"/>
        <w:bottom w:val="none" w:sz="0" w:space="0" w:color="auto"/>
        <w:right w:val="none" w:sz="0" w:space="0" w:color="auto"/>
      </w:divBdr>
    </w:div>
    <w:div w:id="910432405">
      <w:bodyDiv w:val="1"/>
      <w:marLeft w:val="0"/>
      <w:marRight w:val="0"/>
      <w:marTop w:val="0"/>
      <w:marBottom w:val="0"/>
      <w:divBdr>
        <w:top w:val="none" w:sz="0" w:space="0" w:color="auto"/>
        <w:left w:val="none" w:sz="0" w:space="0" w:color="auto"/>
        <w:bottom w:val="none" w:sz="0" w:space="0" w:color="auto"/>
        <w:right w:val="none" w:sz="0" w:space="0" w:color="auto"/>
      </w:divBdr>
      <w:divsChild>
        <w:div w:id="584149544">
          <w:marLeft w:val="389"/>
          <w:marRight w:val="0"/>
          <w:marTop w:val="120"/>
          <w:marBottom w:val="113"/>
          <w:divBdr>
            <w:top w:val="none" w:sz="0" w:space="0" w:color="auto"/>
            <w:left w:val="none" w:sz="0" w:space="0" w:color="auto"/>
            <w:bottom w:val="none" w:sz="0" w:space="0" w:color="auto"/>
            <w:right w:val="none" w:sz="0" w:space="0" w:color="auto"/>
          </w:divBdr>
        </w:div>
        <w:div w:id="1775393103">
          <w:marLeft w:val="389"/>
          <w:marRight w:val="0"/>
          <w:marTop w:val="120"/>
          <w:marBottom w:val="113"/>
          <w:divBdr>
            <w:top w:val="none" w:sz="0" w:space="0" w:color="auto"/>
            <w:left w:val="none" w:sz="0" w:space="0" w:color="auto"/>
            <w:bottom w:val="none" w:sz="0" w:space="0" w:color="auto"/>
            <w:right w:val="none" w:sz="0" w:space="0" w:color="auto"/>
          </w:divBdr>
        </w:div>
        <w:div w:id="1919709551">
          <w:marLeft w:val="389"/>
          <w:marRight w:val="0"/>
          <w:marTop w:val="120"/>
          <w:marBottom w:val="113"/>
          <w:divBdr>
            <w:top w:val="none" w:sz="0" w:space="0" w:color="auto"/>
            <w:left w:val="none" w:sz="0" w:space="0" w:color="auto"/>
            <w:bottom w:val="none" w:sz="0" w:space="0" w:color="auto"/>
            <w:right w:val="none" w:sz="0" w:space="0" w:color="auto"/>
          </w:divBdr>
        </w:div>
        <w:div w:id="657540686">
          <w:marLeft w:val="389"/>
          <w:marRight w:val="0"/>
          <w:marTop w:val="120"/>
          <w:marBottom w:val="113"/>
          <w:divBdr>
            <w:top w:val="none" w:sz="0" w:space="0" w:color="auto"/>
            <w:left w:val="none" w:sz="0" w:space="0" w:color="auto"/>
            <w:bottom w:val="none" w:sz="0" w:space="0" w:color="auto"/>
            <w:right w:val="none" w:sz="0" w:space="0" w:color="auto"/>
          </w:divBdr>
        </w:div>
      </w:divsChild>
    </w:div>
    <w:div w:id="911894243">
      <w:bodyDiv w:val="1"/>
      <w:marLeft w:val="0"/>
      <w:marRight w:val="0"/>
      <w:marTop w:val="0"/>
      <w:marBottom w:val="0"/>
      <w:divBdr>
        <w:top w:val="none" w:sz="0" w:space="0" w:color="auto"/>
        <w:left w:val="none" w:sz="0" w:space="0" w:color="auto"/>
        <w:bottom w:val="none" w:sz="0" w:space="0" w:color="auto"/>
        <w:right w:val="none" w:sz="0" w:space="0" w:color="auto"/>
      </w:divBdr>
    </w:div>
    <w:div w:id="913704458">
      <w:bodyDiv w:val="1"/>
      <w:marLeft w:val="0"/>
      <w:marRight w:val="0"/>
      <w:marTop w:val="0"/>
      <w:marBottom w:val="0"/>
      <w:divBdr>
        <w:top w:val="none" w:sz="0" w:space="0" w:color="auto"/>
        <w:left w:val="none" w:sz="0" w:space="0" w:color="auto"/>
        <w:bottom w:val="none" w:sz="0" w:space="0" w:color="auto"/>
        <w:right w:val="none" w:sz="0" w:space="0" w:color="auto"/>
      </w:divBdr>
      <w:divsChild>
        <w:div w:id="1575317367">
          <w:marLeft w:val="1080"/>
          <w:marRight w:val="0"/>
          <w:marTop w:val="100"/>
          <w:marBottom w:val="0"/>
          <w:divBdr>
            <w:top w:val="none" w:sz="0" w:space="0" w:color="auto"/>
            <w:left w:val="none" w:sz="0" w:space="0" w:color="auto"/>
            <w:bottom w:val="none" w:sz="0" w:space="0" w:color="auto"/>
            <w:right w:val="none" w:sz="0" w:space="0" w:color="auto"/>
          </w:divBdr>
        </w:div>
        <w:div w:id="828668477">
          <w:marLeft w:val="1080"/>
          <w:marRight w:val="0"/>
          <w:marTop w:val="100"/>
          <w:marBottom w:val="0"/>
          <w:divBdr>
            <w:top w:val="none" w:sz="0" w:space="0" w:color="auto"/>
            <w:left w:val="none" w:sz="0" w:space="0" w:color="auto"/>
            <w:bottom w:val="none" w:sz="0" w:space="0" w:color="auto"/>
            <w:right w:val="none" w:sz="0" w:space="0" w:color="auto"/>
          </w:divBdr>
        </w:div>
        <w:div w:id="1052003905">
          <w:marLeft w:val="1080"/>
          <w:marRight w:val="0"/>
          <w:marTop w:val="100"/>
          <w:marBottom w:val="0"/>
          <w:divBdr>
            <w:top w:val="none" w:sz="0" w:space="0" w:color="auto"/>
            <w:left w:val="none" w:sz="0" w:space="0" w:color="auto"/>
            <w:bottom w:val="none" w:sz="0" w:space="0" w:color="auto"/>
            <w:right w:val="none" w:sz="0" w:space="0" w:color="auto"/>
          </w:divBdr>
        </w:div>
      </w:divsChild>
    </w:div>
    <w:div w:id="936249335">
      <w:bodyDiv w:val="1"/>
      <w:marLeft w:val="0"/>
      <w:marRight w:val="0"/>
      <w:marTop w:val="0"/>
      <w:marBottom w:val="0"/>
      <w:divBdr>
        <w:top w:val="none" w:sz="0" w:space="0" w:color="auto"/>
        <w:left w:val="none" w:sz="0" w:space="0" w:color="auto"/>
        <w:bottom w:val="none" w:sz="0" w:space="0" w:color="auto"/>
        <w:right w:val="none" w:sz="0" w:space="0" w:color="auto"/>
      </w:divBdr>
    </w:div>
    <w:div w:id="949703092">
      <w:bodyDiv w:val="1"/>
      <w:marLeft w:val="0"/>
      <w:marRight w:val="0"/>
      <w:marTop w:val="0"/>
      <w:marBottom w:val="0"/>
      <w:divBdr>
        <w:top w:val="none" w:sz="0" w:space="0" w:color="auto"/>
        <w:left w:val="none" w:sz="0" w:space="0" w:color="auto"/>
        <w:bottom w:val="none" w:sz="0" w:space="0" w:color="auto"/>
        <w:right w:val="none" w:sz="0" w:space="0" w:color="auto"/>
      </w:divBdr>
    </w:div>
    <w:div w:id="951595802">
      <w:bodyDiv w:val="1"/>
      <w:marLeft w:val="0"/>
      <w:marRight w:val="0"/>
      <w:marTop w:val="0"/>
      <w:marBottom w:val="0"/>
      <w:divBdr>
        <w:top w:val="none" w:sz="0" w:space="0" w:color="auto"/>
        <w:left w:val="none" w:sz="0" w:space="0" w:color="auto"/>
        <w:bottom w:val="none" w:sz="0" w:space="0" w:color="auto"/>
        <w:right w:val="none" w:sz="0" w:space="0" w:color="auto"/>
      </w:divBdr>
    </w:div>
    <w:div w:id="982658757">
      <w:bodyDiv w:val="1"/>
      <w:marLeft w:val="0"/>
      <w:marRight w:val="0"/>
      <w:marTop w:val="0"/>
      <w:marBottom w:val="0"/>
      <w:divBdr>
        <w:top w:val="none" w:sz="0" w:space="0" w:color="auto"/>
        <w:left w:val="none" w:sz="0" w:space="0" w:color="auto"/>
        <w:bottom w:val="none" w:sz="0" w:space="0" w:color="auto"/>
        <w:right w:val="none" w:sz="0" w:space="0" w:color="auto"/>
      </w:divBdr>
    </w:div>
    <w:div w:id="1000085580">
      <w:bodyDiv w:val="1"/>
      <w:marLeft w:val="0"/>
      <w:marRight w:val="0"/>
      <w:marTop w:val="0"/>
      <w:marBottom w:val="0"/>
      <w:divBdr>
        <w:top w:val="none" w:sz="0" w:space="0" w:color="auto"/>
        <w:left w:val="none" w:sz="0" w:space="0" w:color="auto"/>
        <w:bottom w:val="none" w:sz="0" w:space="0" w:color="auto"/>
        <w:right w:val="none" w:sz="0" w:space="0" w:color="auto"/>
      </w:divBdr>
    </w:div>
    <w:div w:id="1006444834">
      <w:bodyDiv w:val="1"/>
      <w:marLeft w:val="0"/>
      <w:marRight w:val="0"/>
      <w:marTop w:val="0"/>
      <w:marBottom w:val="0"/>
      <w:divBdr>
        <w:top w:val="none" w:sz="0" w:space="0" w:color="auto"/>
        <w:left w:val="none" w:sz="0" w:space="0" w:color="auto"/>
        <w:bottom w:val="none" w:sz="0" w:space="0" w:color="auto"/>
        <w:right w:val="none" w:sz="0" w:space="0" w:color="auto"/>
      </w:divBdr>
    </w:div>
    <w:div w:id="1016346089">
      <w:bodyDiv w:val="1"/>
      <w:marLeft w:val="0"/>
      <w:marRight w:val="0"/>
      <w:marTop w:val="0"/>
      <w:marBottom w:val="0"/>
      <w:divBdr>
        <w:top w:val="none" w:sz="0" w:space="0" w:color="auto"/>
        <w:left w:val="none" w:sz="0" w:space="0" w:color="auto"/>
        <w:bottom w:val="none" w:sz="0" w:space="0" w:color="auto"/>
        <w:right w:val="none" w:sz="0" w:space="0" w:color="auto"/>
      </w:divBdr>
    </w:div>
    <w:div w:id="1035538947">
      <w:bodyDiv w:val="1"/>
      <w:marLeft w:val="0"/>
      <w:marRight w:val="0"/>
      <w:marTop w:val="0"/>
      <w:marBottom w:val="0"/>
      <w:divBdr>
        <w:top w:val="none" w:sz="0" w:space="0" w:color="auto"/>
        <w:left w:val="none" w:sz="0" w:space="0" w:color="auto"/>
        <w:bottom w:val="none" w:sz="0" w:space="0" w:color="auto"/>
        <w:right w:val="none" w:sz="0" w:space="0" w:color="auto"/>
      </w:divBdr>
    </w:div>
    <w:div w:id="1056582887">
      <w:bodyDiv w:val="1"/>
      <w:marLeft w:val="0"/>
      <w:marRight w:val="0"/>
      <w:marTop w:val="0"/>
      <w:marBottom w:val="0"/>
      <w:divBdr>
        <w:top w:val="none" w:sz="0" w:space="0" w:color="auto"/>
        <w:left w:val="none" w:sz="0" w:space="0" w:color="auto"/>
        <w:bottom w:val="none" w:sz="0" w:space="0" w:color="auto"/>
        <w:right w:val="none" w:sz="0" w:space="0" w:color="auto"/>
      </w:divBdr>
      <w:divsChild>
        <w:div w:id="1803426866">
          <w:marLeft w:val="360"/>
          <w:marRight w:val="0"/>
          <w:marTop w:val="200"/>
          <w:marBottom w:val="0"/>
          <w:divBdr>
            <w:top w:val="none" w:sz="0" w:space="0" w:color="auto"/>
            <w:left w:val="none" w:sz="0" w:space="0" w:color="auto"/>
            <w:bottom w:val="none" w:sz="0" w:space="0" w:color="auto"/>
            <w:right w:val="none" w:sz="0" w:space="0" w:color="auto"/>
          </w:divBdr>
        </w:div>
        <w:div w:id="647590358">
          <w:marLeft w:val="360"/>
          <w:marRight w:val="0"/>
          <w:marTop w:val="200"/>
          <w:marBottom w:val="0"/>
          <w:divBdr>
            <w:top w:val="none" w:sz="0" w:space="0" w:color="auto"/>
            <w:left w:val="none" w:sz="0" w:space="0" w:color="auto"/>
            <w:bottom w:val="none" w:sz="0" w:space="0" w:color="auto"/>
            <w:right w:val="none" w:sz="0" w:space="0" w:color="auto"/>
          </w:divBdr>
        </w:div>
      </w:divsChild>
    </w:div>
    <w:div w:id="1068378204">
      <w:bodyDiv w:val="1"/>
      <w:marLeft w:val="0"/>
      <w:marRight w:val="0"/>
      <w:marTop w:val="0"/>
      <w:marBottom w:val="0"/>
      <w:divBdr>
        <w:top w:val="none" w:sz="0" w:space="0" w:color="auto"/>
        <w:left w:val="none" w:sz="0" w:space="0" w:color="auto"/>
        <w:bottom w:val="none" w:sz="0" w:space="0" w:color="auto"/>
        <w:right w:val="none" w:sz="0" w:space="0" w:color="auto"/>
      </w:divBdr>
    </w:div>
    <w:div w:id="1071343265">
      <w:bodyDiv w:val="1"/>
      <w:marLeft w:val="0"/>
      <w:marRight w:val="0"/>
      <w:marTop w:val="0"/>
      <w:marBottom w:val="0"/>
      <w:divBdr>
        <w:top w:val="none" w:sz="0" w:space="0" w:color="auto"/>
        <w:left w:val="none" w:sz="0" w:space="0" w:color="auto"/>
        <w:bottom w:val="none" w:sz="0" w:space="0" w:color="auto"/>
        <w:right w:val="none" w:sz="0" w:space="0" w:color="auto"/>
      </w:divBdr>
    </w:div>
    <w:div w:id="1099180958">
      <w:bodyDiv w:val="1"/>
      <w:marLeft w:val="0"/>
      <w:marRight w:val="0"/>
      <w:marTop w:val="0"/>
      <w:marBottom w:val="0"/>
      <w:divBdr>
        <w:top w:val="none" w:sz="0" w:space="0" w:color="auto"/>
        <w:left w:val="none" w:sz="0" w:space="0" w:color="auto"/>
        <w:bottom w:val="none" w:sz="0" w:space="0" w:color="auto"/>
        <w:right w:val="none" w:sz="0" w:space="0" w:color="auto"/>
      </w:divBdr>
      <w:divsChild>
        <w:div w:id="1699546120">
          <w:marLeft w:val="1166"/>
          <w:marRight w:val="0"/>
          <w:marTop w:val="134"/>
          <w:marBottom w:val="0"/>
          <w:divBdr>
            <w:top w:val="none" w:sz="0" w:space="0" w:color="auto"/>
            <w:left w:val="none" w:sz="0" w:space="0" w:color="auto"/>
            <w:bottom w:val="none" w:sz="0" w:space="0" w:color="auto"/>
            <w:right w:val="none" w:sz="0" w:space="0" w:color="auto"/>
          </w:divBdr>
        </w:div>
        <w:div w:id="1282809497">
          <w:marLeft w:val="1166"/>
          <w:marRight w:val="0"/>
          <w:marTop w:val="134"/>
          <w:marBottom w:val="0"/>
          <w:divBdr>
            <w:top w:val="none" w:sz="0" w:space="0" w:color="auto"/>
            <w:left w:val="none" w:sz="0" w:space="0" w:color="auto"/>
            <w:bottom w:val="none" w:sz="0" w:space="0" w:color="auto"/>
            <w:right w:val="none" w:sz="0" w:space="0" w:color="auto"/>
          </w:divBdr>
        </w:div>
        <w:div w:id="1960409171">
          <w:marLeft w:val="1166"/>
          <w:marRight w:val="0"/>
          <w:marTop w:val="134"/>
          <w:marBottom w:val="0"/>
          <w:divBdr>
            <w:top w:val="none" w:sz="0" w:space="0" w:color="auto"/>
            <w:left w:val="none" w:sz="0" w:space="0" w:color="auto"/>
            <w:bottom w:val="none" w:sz="0" w:space="0" w:color="auto"/>
            <w:right w:val="none" w:sz="0" w:space="0" w:color="auto"/>
          </w:divBdr>
        </w:div>
      </w:divsChild>
    </w:div>
    <w:div w:id="1141774863">
      <w:bodyDiv w:val="1"/>
      <w:marLeft w:val="0"/>
      <w:marRight w:val="0"/>
      <w:marTop w:val="0"/>
      <w:marBottom w:val="0"/>
      <w:divBdr>
        <w:top w:val="none" w:sz="0" w:space="0" w:color="auto"/>
        <w:left w:val="none" w:sz="0" w:space="0" w:color="auto"/>
        <w:bottom w:val="none" w:sz="0" w:space="0" w:color="auto"/>
        <w:right w:val="none" w:sz="0" w:space="0" w:color="auto"/>
      </w:divBdr>
    </w:div>
    <w:div w:id="1150289371">
      <w:bodyDiv w:val="1"/>
      <w:marLeft w:val="0"/>
      <w:marRight w:val="0"/>
      <w:marTop w:val="0"/>
      <w:marBottom w:val="0"/>
      <w:divBdr>
        <w:top w:val="none" w:sz="0" w:space="0" w:color="auto"/>
        <w:left w:val="none" w:sz="0" w:space="0" w:color="auto"/>
        <w:bottom w:val="none" w:sz="0" w:space="0" w:color="auto"/>
        <w:right w:val="none" w:sz="0" w:space="0" w:color="auto"/>
      </w:divBdr>
    </w:div>
    <w:div w:id="1177309955">
      <w:bodyDiv w:val="1"/>
      <w:marLeft w:val="0"/>
      <w:marRight w:val="0"/>
      <w:marTop w:val="0"/>
      <w:marBottom w:val="0"/>
      <w:divBdr>
        <w:top w:val="none" w:sz="0" w:space="0" w:color="auto"/>
        <w:left w:val="none" w:sz="0" w:space="0" w:color="auto"/>
        <w:bottom w:val="none" w:sz="0" w:space="0" w:color="auto"/>
        <w:right w:val="none" w:sz="0" w:space="0" w:color="auto"/>
      </w:divBdr>
    </w:div>
    <w:div w:id="1184780292">
      <w:bodyDiv w:val="1"/>
      <w:marLeft w:val="0"/>
      <w:marRight w:val="0"/>
      <w:marTop w:val="0"/>
      <w:marBottom w:val="0"/>
      <w:divBdr>
        <w:top w:val="none" w:sz="0" w:space="0" w:color="auto"/>
        <w:left w:val="none" w:sz="0" w:space="0" w:color="auto"/>
        <w:bottom w:val="none" w:sz="0" w:space="0" w:color="auto"/>
        <w:right w:val="none" w:sz="0" w:space="0" w:color="auto"/>
      </w:divBdr>
    </w:div>
    <w:div w:id="1198544736">
      <w:bodyDiv w:val="1"/>
      <w:marLeft w:val="0"/>
      <w:marRight w:val="0"/>
      <w:marTop w:val="0"/>
      <w:marBottom w:val="0"/>
      <w:divBdr>
        <w:top w:val="none" w:sz="0" w:space="0" w:color="auto"/>
        <w:left w:val="none" w:sz="0" w:space="0" w:color="auto"/>
        <w:bottom w:val="none" w:sz="0" w:space="0" w:color="auto"/>
        <w:right w:val="none" w:sz="0" w:space="0" w:color="auto"/>
      </w:divBdr>
    </w:div>
    <w:div w:id="1198813407">
      <w:bodyDiv w:val="1"/>
      <w:marLeft w:val="0"/>
      <w:marRight w:val="0"/>
      <w:marTop w:val="0"/>
      <w:marBottom w:val="0"/>
      <w:divBdr>
        <w:top w:val="none" w:sz="0" w:space="0" w:color="auto"/>
        <w:left w:val="none" w:sz="0" w:space="0" w:color="auto"/>
        <w:bottom w:val="none" w:sz="0" w:space="0" w:color="auto"/>
        <w:right w:val="none" w:sz="0" w:space="0" w:color="auto"/>
      </w:divBdr>
    </w:div>
    <w:div w:id="1213268007">
      <w:bodyDiv w:val="1"/>
      <w:marLeft w:val="0"/>
      <w:marRight w:val="0"/>
      <w:marTop w:val="0"/>
      <w:marBottom w:val="0"/>
      <w:divBdr>
        <w:top w:val="none" w:sz="0" w:space="0" w:color="auto"/>
        <w:left w:val="none" w:sz="0" w:space="0" w:color="auto"/>
        <w:bottom w:val="none" w:sz="0" w:space="0" w:color="auto"/>
        <w:right w:val="none" w:sz="0" w:space="0" w:color="auto"/>
      </w:divBdr>
    </w:div>
    <w:div w:id="1222905605">
      <w:bodyDiv w:val="1"/>
      <w:marLeft w:val="0"/>
      <w:marRight w:val="0"/>
      <w:marTop w:val="0"/>
      <w:marBottom w:val="0"/>
      <w:divBdr>
        <w:top w:val="none" w:sz="0" w:space="0" w:color="auto"/>
        <w:left w:val="none" w:sz="0" w:space="0" w:color="auto"/>
        <w:bottom w:val="none" w:sz="0" w:space="0" w:color="auto"/>
        <w:right w:val="none" w:sz="0" w:space="0" w:color="auto"/>
      </w:divBdr>
    </w:div>
    <w:div w:id="1238594223">
      <w:bodyDiv w:val="1"/>
      <w:marLeft w:val="0"/>
      <w:marRight w:val="0"/>
      <w:marTop w:val="0"/>
      <w:marBottom w:val="0"/>
      <w:divBdr>
        <w:top w:val="none" w:sz="0" w:space="0" w:color="auto"/>
        <w:left w:val="none" w:sz="0" w:space="0" w:color="auto"/>
        <w:bottom w:val="none" w:sz="0" w:space="0" w:color="auto"/>
        <w:right w:val="none" w:sz="0" w:space="0" w:color="auto"/>
      </w:divBdr>
      <w:divsChild>
        <w:div w:id="1558203442">
          <w:marLeft w:val="389"/>
          <w:marRight w:val="0"/>
          <w:marTop w:val="120"/>
          <w:marBottom w:val="240"/>
          <w:divBdr>
            <w:top w:val="none" w:sz="0" w:space="0" w:color="auto"/>
            <w:left w:val="none" w:sz="0" w:space="0" w:color="auto"/>
            <w:bottom w:val="none" w:sz="0" w:space="0" w:color="auto"/>
            <w:right w:val="none" w:sz="0" w:space="0" w:color="auto"/>
          </w:divBdr>
        </w:div>
        <w:div w:id="2044093342">
          <w:marLeft w:val="389"/>
          <w:marRight w:val="0"/>
          <w:marTop w:val="120"/>
          <w:marBottom w:val="240"/>
          <w:divBdr>
            <w:top w:val="none" w:sz="0" w:space="0" w:color="auto"/>
            <w:left w:val="none" w:sz="0" w:space="0" w:color="auto"/>
            <w:bottom w:val="none" w:sz="0" w:space="0" w:color="auto"/>
            <w:right w:val="none" w:sz="0" w:space="0" w:color="auto"/>
          </w:divBdr>
        </w:div>
        <w:div w:id="512841934">
          <w:marLeft w:val="389"/>
          <w:marRight w:val="0"/>
          <w:marTop w:val="120"/>
          <w:marBottom w:val="240"/>
          <w:divBdr>
            <w:top w:val="none" w:sz="0" w:space="0" w:color="auto"/>
            <w:left w:val="none" w:sz="0" w:space="0" w:color="auto"/>
            <w:bottom w:val="none" w:sz="0" w:space="0" w:color="auto"/>
            <w:right w:val="none" w:sz="0" w:space="0" w:color="auto"/>
          </w:divBdr>
        </w:div>
        <w:div w:id="1154029753">
          <w:marLeft w:val="389"/>
          <w:marRight w:val="0"/>
          <w:marTop w:val="120"/>
          <w:marBottom w:val="240"/>
          <w:divBdr>
            <w:top w:val="none" w:sz="0" w:space="0" w:color="auto"/>
            <w:left w:val="none" w:sz="0" w:space="0" w:color="auto"/>
            <w:bottom w:val="none" w:sz="0" w:space="0" w:color="auto"/>
            <w:right w:val="none" w:sz="0" w:space="0" w:color="auto"/>
          </w:divBdr>
        </w:div>
        <w:div w:id="1429887324">
          <w:marLeft w:val="389"/>
          <w:marRight w:val="0"/>
          <w:marTop w:val="120"/>
          <w:marBottom w:val="240"/>
          <w:divBdr>
            <w:top w:val="none" w:sz="0" w:space="0" w:color="auto"/>
            <w:left w:val="none" w:sz="0" w:space="0" w:color="auto"/>
            <w:bottom w:val="none" w:sz="0" w:space="0" w:color="auto"/>
            <w:right w:val="none" w:sz="0" w:space="0" w:color="auto"/>
          </w:divBdr>
        </w:div>
      </w:divsChild>
    </w:div>
    <w:div w:id="1246959418">
      <w:bodyDiv w:val="1"/>
      <w:marLeft w:val="0"/>
      <w:marRight w:val="0"/>
      <w:marTop w:val="0"/>
      <w:marBottom w:val="0"/>
      <w:divBdr>
        <w:top w:val="none" w:sz="0" w:space="0" w:color="auto"/>
        <w:left w:val="none" w:sz="0" w:space="0" w:color="auto"/>
        <w:bottom w:val="none" w:sz="0" w:space="0" w:color="auto"/>
        <w:right w:val="none" w:sz="0" w:space="0" w:color="auto"/>
      </w:divBdr>
    </w:div>
    <w:div w:id="1248230976">
      <w:bodyDiv w:val="1"/>
      <w:marLeft w:val="0"/>
      <w:marRight w:val="0"/>
      <w:marTop w:val="0"/>
      <w:marBottom w:val="0"/>
      <w:divBdr>
        <w:top w:val="none" w:sz="0" w:space="0" w:color="auto"/>
        <w:left w:val="none" w:sz="0" w:space="0" w:color="auto"/>
        <w:bottom w:val="none" w:sz="0" w:space="0" w:color="auto"/>
        <w:right w:val="none" w:sz="0" w:space="0" w:color="auto"/>
      </w:divBdr>
    </w:div>
    <w:div w:id="1260527185">
      <w:bodyDiv w:val="1"/>
      <w:marLeft w:val="0"/>
      <w:marRight w:val="0"/>
      <w:marTop w:val="0"/>
      <w:marBottom w:val="0"/>
      <w:divBdr>
        <w:top w:val="none" w:sz="0" w:space="0" w:color="auto"/>
        <w:left w:val="none" w:sz="0" w:space="0" w:color="auto"/>
        <w:bottom w:val="none" w:sz="0" w:space="0" w:color="auto"/>
        <w:right w:val="none" w:sz="0" w:space="0" w:color="auto"/>
      </w:divBdr>
      <w:divsChild>
        <w:div w:id="918755970">
          <w:marLeft w:val="1166"/>
          <w:marRight w:val="0"/>
          <w:marTop w:val="86"/>
          <w:marBottom w:val="86"/>
          <w:divBdr>
            <w:top w:val="none" w:sz="0" w:space="0" w:color="auto"/>
            <w:left w:val="none" w:sz="0" w:space="0" w:color="auto"/>
            <w:bottom w:val="none" w:sz="0" w:space="0" w:color="auto"/>
            <w:right w:val="none" w:sz="0" w:space="0" w:color="auto"/>
          </w:divBdr>
        </w:div>
        <w:div w:id="524251924">
          <w:marLeft w:val="1800"/>
          <w:marRight w:val="0"/>
          <w:marTop w:val="86"/>
          <w:marBottom w:val="86"/>
          <w:divBdr>
            <w:top w:val="none" w:sz="0" w:space="0" w:color="auto"/>
            <w:left w:val="none" w:sz="0" w:space="0" w:color="auto"/>
            <w:bottom w:val="none" w:sz="0" w:space="0" w:color="auto"/>
            <w:right w:val="none" w:sz="0" w:space="0" w:color="auto"/>
          </w:divBdr>
        </w:div>
        <w:div w:id="1294018943">
          <w:marLeft w:val="1800"/>
          <w:marRight w:val="0"/>
          <w:marTop w:val="86"/>
          <w:marBottom w:val="86"/>
          <w:divBdr>
            <w:top w:val="none" w:sz="0" w:space="0" w:color="auto"/>
            <w:left w:val="none" w:sz="0" w:space="0" w:color="auto"/>
            <w:bottom w:val="none" w:sz="0" w:space="0" w:color="auto"/>
            <w:right w:val="none" w:sz="0" w:space="0" w:color="auto"/>
          </w:divBdr>
        </w:div>
        <w:div w:id="888951442">
          <w:marLeft w:val="1166"/>
          <w:marRight w:val="0"/>
          <w:marTop w:val="86"/>
          <w:marBottom w:val="86"/>
          <w:divBdr>
            <w:top w:val="none" w:sz="0" w:space="0" w:color="auto"/>
            <w:left w:val="none" w:sz="0" w:space="0" w:color="auto"/>
            <w:bottom w:val="none" w:sz="0" w:space="0" w:color="auto"/>
            <w:right w:val="none" w:sz="0" w:space="0" w:color="auto"/>
          </w:divBdr>
        </w:div>
        <w:div w:id="305161459">
          <w:marLeft w:val="2520"/>
          <w:marRight w:val="0"/>
          <w:marTop w:val="86"/>
          <w:marBottom w:val="86"/>
          <w:divBdr>
            <w:top w:val="none" w:sz="0" w:space="0" w:color="auto"/>
            <w:left w:val="none" w:sz="0" w:space="0" w:color="auto"/>
            <w:bottom w:val="none" w:sz="0" w:space="0" w:color="auto"/>
            <w:right w:val="none" w:sz="0" w:space="0" w:color="auto"/>
          </w:divBdr>
        </w:div>
        <w:div w:id="8914129">
          <w:marLeft w:val="3240"/>
          <w:marRight w:val="0"/>
          <w:marTop w:val="96"/>
          <w:marBottom w:val="0"/>
          <w:divBdr>
            <w:top w:val="none" w:sz="0" w:space="0" w:color="auto"/>
            <w:left w:val="none" w:sz="0" w:space="0" w:color="auto"/>
            <w:bottom w:val="none" w:sz="0" w:space="0" w:color="auto"/>
            <w:right w:val="none" w:sz="0" w:space="0" w:color="auto"/>
          </w:divBdr>
        </w:div>
        <w:div w:id="517354445">
          <w:marLeft w:val="3240"/>
          <w:marRight w:val="0"/>
          <w:marTop w:val="96"/>
          <w:marBottom w:val="0"/>
          <w:divBdr>
            <w:top w:val="none" w:sz="0" w:space="0" w:color="auto"/>
            <w:left w:val="none" w:sz="0" w:space="0" w:color="auto"/>
            <w:bottom w:val="none" w:sz="0" w:space="0" w:color="auto"/>
            <w:right w:val="none" w:sz="0" w:space="0" w:color="auto"/>
          </w:divBdr>
        </w:div>
      </w:divsChild>
    </w:div>
    <w:div w:id="1265726819">
      <w:bodyDiv w:val="1"/>
      <w:marLeft w:val="0"/>
      <w:marRight w:val="0"/>
      <w:marTop w:val="0"/>
      <w:marBottom w:val="0"/>
      <w:divBdr>
        <w:top w:val="none" w:sz="0" w:space="0" w:color="auto"/>
        <w:left w:val="none" w:sz="0" w:space="0" w:color="auto"/>
        <w:bottom w:val="none" w:sz="0" w:space="0" w:color="auto"/>
        <w:right w:val="none" w:sz="0" w:space="0" w:color="auto"/>
      </w:divBdr>
    </w:div>
    <w:div w:id="1274172505">
      <w:bodyDiv w:val="1"/>
      <w:marLeft w:val="0"/>
      <w:marRight w:val="0"/>
      <w:marTop w:val="0"/>
      <w:marBottom w:val="0"/>
      <w:divBdr>
        <w:top w:val="none" w:sz="0" w:space="0" w:color="auto"/>
        <w:left w:val="none" w:sz="0" w:space="0" w:color="auto"/>
        <w:bottom w:val="none" w:sz="0" w:space="0" w:color="auto"/>
        <w:right w:val="none" w:sz="0" w:space="0" w:color="auto"/>
      </w:divBdr>
    </w:div>
    <w:div w:id="1277635026">
      <w:bodyDiv w:val="1"/>
      <w:marLeft w:val="0"/>
      <w:marRight w:val="0"/>
      <w:marTop w:val="0"/>
      <w:marBottom w:val="0"/>
      <w:divBdr>
        <w:top w:val="none" w:sz="0" w:space="0" w:color="auto"/>
        <w:left w:val="none" w:sz="0" w:space="0" w:color="auto"/>
        <w:bottom w:val="none" w:sz="0" w:space="0" w:color="auto"/>
        <w:right w:val="none" w:sz="0" w:space="0" w:color="auto"/>
      </w:divBdr>
    </w:div>
    <w:div w:id="1279870296">
      <w:bodyDiv w:val="1"/>
      <w:marLeft w:val="0"/>
      <w:marRight w:val="0"/>
      <w:marTop w:val="0"/>
      <w:marBottom w:val="0"/>
      <w:divBdr>
        <w:top w:val="none" w:sz="0" w:space="0" w:color="auto"/>
        <w:left w:val="none" w:sz="0" w:space="0" w:color="auto"/>
        <w:bottom w:val="none" w:sz="0" w:space="0" w:color="auto"/>
        <w:right w:val="none" w:sz="0" w:space="0" w:color="auto"/>
      </w:divBdr>
    </w:div>
    <w:div w:id="1282690825">
      <w:bodyDiv w:val="1"/>
      <w:marLeft w:val="0"/>
      <w:marRight w:val="0"/>
      <w:marTop w:val="0"/>
      <w:marBottom w:val="0"/>
      <w:divBdr>
        <w:top w:val="none" w:sz="0" w:space="0" w:color="auto"/>
        <w:left w:val="none" w:sz="0" w:space="0" w:color="auto"/>
        <w:bottom w:val="none" w:sz="0" w:space="0" w:color="auto"/>
        <w:right w:val="none" w:sz="0" w:space="0" w:color="auto"/>
      </w:divBdr>
    </w:div>
    <w:div w:id="1283877680">
      <w:bodyDiv w:val="1"/>
      <w:marLeft w:val="0"/>
      <w:marRight w:val="0"/>
      <w:marTop w:val="0"/>
      <w:marBottom w:val="0"/>
      <w:divBdr>
        <w:top w:val="none" w:sz="0" w:space="0" w:color="auto"/>
        <w:left w:val="none" w:sz="0" w:space="0" w:color="auto"/>
        <w:bottom w:val="none" w:sz="0" w:space="0" w:color="auto"/>
        <w:right w:val="none" w:sz="0" w:space="0" w:color="auto"/>
      </w:divBdr>
    </w:div>
    <w:div w:id="1296524301">
      <w:bodyDiv w:val="1"/>
      <w:marLeft w:val="0"/>
      <w:marRight w:val="0"/>
      <w:marTop w:val="0"/>
      <w:marBottom w:val="0"/>
      <w:divBdr>
        <w:top w:val="none" w:sz="0" w:space="0" w:color="auto"/>
        <w:left w:val="none" w:sz="0" w:space="0" w:color="auto"/>
        <w:bottom w:val="none" w:sz="0" w:space="0" w:color="auto"/>
        <w:right w:val="none" w:sz="0" w:space="0" w:color="auto"/>
      </w:divBdr>
    </w:div>
    <w:div w:id="1303191788">
      <w:bodyDiv w:val="1"/>
      <w:marLeft w:val="0"/>
      <w:marRight w:val="0"/>
      <w:marTop w:val="0"/>
      <w:marBottom w:val="0"/>
      <w:divBdr>
        <w:top w:val="none" w:sz="0" w:space="0" w:color="auto"/>
        <w:left w:val="none" w:sz="0" w:space="0" w:color="auto"/>
        <w:bottom w:val="none" w:sz="0" w:space="0" w:color="auto"/>
        <w:right w:val="none" w:sz="0" w:space="0" w:color="auto"/>
      </w:divBdr>
    </w:div>
    <w:div w:id="1306544545">
      <w:bodyDiv w:val="1"/>
      <w:marLeft w:val="0"/>
      <w:marRight w:val="0"/>
      <w:marTop w:val="0"/>
      <w:marBottom w:val="0"/>
      <w:divBdr>
        <w:top w:val="none" w:sz="0" w:space="0" w:color="auto"/>
        <w:left w:val="none" w:sz="0" w:space="0" w:color="auto"/>
        <w:bottom w:val="none" w:sz="0" w:space="0" w:color="auto"/>
        <w:right w:val="none" w:sz="0" w:space="0" w:color="auto"/>
      </w:divBdr>
    </w:div>
    <w:div w:id="1308700533">
      <w:bodyDiv w:val="1"/>
      <w:marLeft w:val="0"/>
      <w:marRight w:val="0"/>
      <w:marTop w:val="0"/>
      <w:marBottom w:val="0"/>
      <w:divBdr>
        <w:top w:val="none" w:sz="0" w:space="0" w:color="auto"/>
        <w:left w:val="none" w:sz="0" w:space="0" w:color="auto"/>
        <w:bottom w:val="none" w:sz="0" w:space="0" w:color="auto"/>
        <w:right w:val="none" w:sz="0" w:space="0" w:color="auto"/>
      </w:divBdr>
    </w:div>
    <w:div w:id="1324891143">
      <w:bodyDiv w:val="1"/>
      <w:marLeft w:val="0"/>
      <w:marRight w:val="0"/>
      <w:marTop w:val="0"/>
      <w:marBottom w:val="0"/>
      <w:divBdr>
        <w:top w:val="none" w:sz="0" w:space="0" w:color="auto"/>
        <w:left w:val="none" w:sz="0" w:space="0" w:color="auto"/>
        <w:bottom w:val="none" w:sz="0" w:space="0" w:color="auto"/>
        <w:right w:val="none" w:sz="0" w:space="0" w:color="auto"/>
      </w:divBdr>
    </w:div>
    <w:div w:id="1329483665">
      <w:bodyDiv w:val="1"/>
      <w:marLeft w:val="0"/>
      <w:marRight w:val="0"/>
      <w:marTop w:val="0"/>
      <w:marBottom w:val="0"/>
      <w:divBdr>
        <w:top w:val="none" w:sz="0" w:space="0" w:color="auto"/>
        <w:left w:val="none" w:sz="0" w:space="0" w:color="auto"/>
        <w:bottom w:val="none" w:sz="0" w:space="0" w:color="auto"/>
        <w:right w:val="none" w:sz="0" w:space="0" w:color="auto"/>
      </w:divBdr>
    </w:div>
    <w:div w:id="1350526686">
      <w:bodyDiv w:val="1"/>
      <w:marLeft w:val="0"/>
      <w:marRight w:val="0"/>
      <w:marTop w:val="0"/>
      <w:marBottom w:val="0"/>
      <w:divBdr>
        <w:top w:val="none" w:sz="0" w:space="0" w:color="auto"/>
        <w:left w:val="none" w:sz="0" w:space="0" w:color="auto"/>
        <w:bottom w:val="none" w:sz="0" w:space="0" w:color="auto"/>
        <w:right w:val="none" w:sz="0" w:space="0" w:color="auto"/>
      </w:divBdr>
    </w:div>
    <w:div w:id="1379545713">
      <w:bodyDiv w:val="1"/>
      <w:marLeft w:val="0"/>
      <w:marRight w:val="0"/>
      <w:marTop w:val="0"/>
      <w:marBottom w:val="0"/>
      <w:divBdr>
        <w:top w:val="none" w:sz="0" w:space="0" w:color="auto"/>
        <w:left w:val="none" w:sz="0" w:space="0" w:color="auto"/>
        <w:bottom w:val="none" w:sz="0" w:space="0" w:color="auto"/>
        <w:right w:val="none" w:sz="0" w:space="0" w:color="auto"/>
      </w:divBdr>
      <w:divsChild>
        <w:div w:id="852718979">
          <w:marLeft w:val="547"/>
          <w:marRight w:val="0"/>
          <w:marTop w:val="144"/>
          <w:marBottom w:val="144"/>
          <w:divBdr>
            <w:top w:val="none" w:sz="0" w:space="0" w:color="auto"/>
            <w:left w:val="none" w:sz="0" w:space="0" w:color="auto"/>
            <w:bottom w:val="none" w:sz="0" w:space="0" w:color="auto"/>
            <w:right w:val="none" w:sz="0" w:space="0" w:color="auto"/>
          </w:divBdr>
        </w:div>
        <w:div w:id="2091124275">
          <w:marLeft w:val="547"/>
          <w:marRight w:val="0"/>
          <w:marTop w:val="144"/>
          <w:marBottom w:val="144"/>
          <w:divBdr>
            <w:top w:val="none" w:sz="0" w:space="0" w:color="auto"/>
            <w:left w:val="none" w:sz="0" w:space="0" w:color="auto"/>
            <w:bottom w:val="none" w:sz="0" w:space="0" w:color="auto"/>
            <w:right w:val="none" w:sz="0" w:space="0" w:color="auto"/>
          </w:divBdr>
        </w:div>
      </w:divsChild>
    </w:div>
    <w:div w:id="1406687503">
      <w:bodyDiv w:val="1"/>
      <w:marLeft w:val="0"/>
      <w:marRight w:val="0"/>
      <w:marTop w:val="0"/>
      <w:marBottom w:val="0"/>
      <w:divBdr>
        <w:top w:val="none" w:sz="0" w:space="0" w:color="auto"/>
        <w:left w:val="none" w:sz="0" w:space="0" w:color="auto"/>
        <w:bottom w:val="none" w:sz="0" w:space="0" w:color="auto"/>
        <w:right w:val="none" w:sz="0" w:space="0" w:color="auto"/>
      </w:divBdr>
    </w:div>
    <w:div w:id="1469277264">
      <w:bodyDiv w:val="1"/>
      <w:marLeft w:val="0"/>
      <w:marRight w:val="0"/>
      <w:marTop w:val="0"/>
      <w:marBottom w:val="0"/>
      <w:divBdr>
        <w:top w:val="none" w:sz="0" w:space="0" w:color="auto"/>
        <w:left w:val="none" w:sz="0" w:space="0" w:color="auto"/>
        <w:bottom w:val="none" w:sz="0" w:space="0" w:color="auto"/>
        <w:right w:val="none" w:sz="0" w:space="0" w:color="auto"/>
      </w:divBdr>
    </w:div>
    <w:div w:id="1470131157">
      <w:bodyDiv w:val="1"/>
      <w:marLeft w:val="0"/>
      <w:marRight w:val="0"/>
      <w:marTop w:val="0"/>
      <w:marBottom w:val="0"/>
      <w:divBdr>
        <w:top w:val="none" w:sz="0" w:space="0" w:color="auto"/>
        <w:left w:val="none" w:sz="0" w:space="0" w:color="auto"/>
        <w:bottom w:val="none" w:sz="0" w:space="0" w:color="auto"/>
        <w:right w:val="none" w:sz="0" w:space="0" w:color="auto"/>
      </w:divBdr>
    </w:div>
    <w:div w:id="1473792888">
      <w:bodyDiv w:val="1"/>
      <w:marLeft w:val="0"/>
      <w:marRight w:val="0"/>
      <w:marTop w:val="0"/>
      <w:marBottom w:val="0"/>
      <w:divBdr>
        <w:top w:val="none" w:sz="0" w:space="0" w:color="auto"/>
        <w:left w:val="none" w:sz="0" w:space="0" w:color="auto"/>
        <w:bottom w:val="none" w:sz="0" w:space="0" w:color="auto"/>
        <w:right w:val="none" w:sz="0" w:space="0" w:color="auto"/>
      </w:divBdr>
      <w:divsChild>
        <w:div w:id="263077523">
          <w:marLeft w:val="446"/>
          <w:marRight w:val="0"/>
          <w:marTop w:val="216"/>
          <w:marBottom w:val="0"/>
          <w:divBdr>
            <w:top w:val="none" w:sz="0" w:space="0" w:color="auto"/>
            <w:left w:val="none" w:sz="0" w:space="0" w:color="auto"/>
            <w:bottom w:val="none" w:sz="0" w:space="0" w:color="auto"/>
            <w:right w:val="none" w:sz="0" w:space="0" w:color="auto"/>
          </w:divBdr>
        </w:div>
        <w:div w:id="2046638679">
          <w:marLeft w:val="446"/>
          <w:marRight w:val="0"/>
          <w:marTop w:val="216"/>
          <w:marBottom w:val="0"/>
          <w:divBdr>
            <w:top w:val="none" w:sz="0" w:space="0" w:color="auto"/>
            <w:left w:val="none" w:sz="0" w:space="0" w:color="auto"/>
            <w:bottom w:val="none" w:sz="0" w:space="0" w:color="auto"/>
            <w:right w:val="none" w:sz="0" w:space="0" w:color="auto"/>
          </w:divBdr>
        </w:div>
        <w:div w:id="1372656496">
          <w:marLeft w:val="446"/>
          <w:marRight w:val="0"/>
          <w:marTop w:val="216"/>
          <w:marBottom w:val="0"/>
          <w:divBdr>
            <w:top w:val="none" w:sz="0" w:space="0" w:color="auto"/>
            <w:left w:val="none" w:sz="0" w:space="0" w:color="auto"/>
            <w:bottom w:val="none" w:sz="0" w:space="0" w:color="auto"/>
            <w:right w:val="none" w:sz="0" w:space="0" w:color="auto"/>
          </w:divBdr>
        </w:div>
        <w:div w:id="582643197">
          <w:marLeft w:val="446"/>
          <w:marRight w:val="0"/>
          <w:marTop w:val="216"/>
          <w:marBottom w:val="0"/>
          <w:divBdr>
            <w:top w:val="none" w:sz="0" w:space="0" w:color="auto"/>
            <w:left w:val="none" w:sz="0" w:space="0" w:color="auto"/>
            <w:bottom w:val="none" w:sz="0" w:space="0" w:color="auto"/>
            <w:right w:val="none" w:sz="0" w:space="0" w:color="auto"/>
          </w:divBdr>
        </w:div>
        <w:div w:id="2144350547">
          <w:marLeft w:val="446"/>
          <w:marRight w:val="0"/>
          <w:marTop w:val="216"/>
          <w:marBottom w:val="0"/>
          <w:divBdr>
            <w:top w:val="none" w:sz="0" w:space="0" w:color="auto"/>
            <w:left w:val="none" w:sz="0" w:space="0" w:color="auto"/>
            <w:bottom w:val="none" w:sz="0" w:space="0" w:color="auto"/>
            <w:right w:val="none" w:sz="0" w:space="0" w:color="auto"/>
          </w:divBdr>
        </w:div>
      </w:divsChild>
    </w:div>
    <w:div w:id="1485968909">
      <w:bodyDiv w:val="1"/>
      <w:marLeft w:val="0"/>
      <w:marRight w:val="0"/>
      <w:marTop w:val="0"/>
      <w:marBottom w:val="0"/>
      <w:divBdr>
        <w:top w:val="none" w:sz="0" w:space="0" w:color="auto"/>
        <w:left w:val="none" w:sz="0" w:space="0" w:color="auto"/>
        <w:bottom w:val="none" w:sz="0" w:space="0" w:color="auto"/>
        <w:right w:val="none" w:sz="0" w:space="0" w:color="auto"/>
      </w:divBdr>
      <w:divsChild>
        <w:div w:id="254019163">
          <w:marLeft w:val="1022"/>
          <w:marRight w:val="0"/>
          <w:marTop w:val="120"/>
          <w:marBottom w:val="0"/>
          <w:divBdr>
            <w:top w:val="none" w:sz="0" w:space="0" w:color="auto"/>
            <w:left w:val="none" w:sz="0" w:space="0" w:color="auto"/>
            <w:bottom w:val="none" w:sz="0" w:space="0" w:color="auto"/>
            <w:right w:val="none" w:sz="0" w:space="0" w:color="auto"/>
          </w:divBdr>
        </w:div>
        <w:div w:id="1676112122">
          <w:marLeft w:val="1022"/>
          <w:marRight w:val="0"/>
          <w:marTop w:val="120"/>
          <w:marBottom w:val="0"/>
          <w:divBdr>
            <w:top w:val="none" w:sz="0" w:space="0" w:color="auto"/>
            <w:left w:val="none" w:sz="0" w:space="0" w:color="auto"/>
            <w:bottom w:val="none" w:sz="0" w:space="0" w:color="auto"/>
            <w:right w:val="none" w:sz="0" w:space="0" w:color="auto"/>
          </w:divBdr>
        </w:div>
        <w:div w:id="842935342">
          <w:marLeft w:val="1022"/>
          <w:marRight w:val="0"/>
          <w:marTop w:val="120"/>
          <w:marBottom w:val="0"/>
          <w:divBdr>
            <w:top w:val="none" w:sz="0" w:space="0" w:color="auto"/>
            <w:left w:val="none" w:sz="0" w:space="0" w:color="auto"/>
            <w:bottom w:val="none" w:sz="0" w:space="0" w:color="auto"/>
            <w:right w:val="none" w:sz="0" w:space="0" w:color="auto"/>
          </w:divBdr>
        </w:div>
        <w:div w:id="381486293">
          <w:marLeft w:val="1022"/>
          <w:marRight w:val="0"/>
          <w:marTop w:val="120"/>
          <w:marBottom w:val="0"/>
          <w:divBdr>
            <w:top w:val="none" w:sz="0" w:space="0" w:color="auto"/>
            <w:left w:val="none" w:sz="0" w:space="0" w:color="auto"/>
            <w:bottom w:val="none" w:sz="0" w:space="0" w:color="auto"/>
            <w:right w:val="none" w:sz="0" w:space="0" w:color="auto"/>
          </w:divBdr>
        </w:div>
      </w:divsChild>
    </w:div>
    <w:div w:id="1502695773">
      <w:bodyDiv w:val="1"/>
      <w:marLeft w:val="0"/>
      <w:marRight w:val="0"/>
      <w:marTop w:val="0"/>
      <w:marBottom w:val="0"/>
      <w:divBdr>
        <w:top w:val="none" w:sz="0" w:space="0" w:color="auto"/>
        <w:left w:val="none" w:sz="0" w:space="0" w:color="auto"/>
        <w:bottom w:val="none" w:sz="0" w:space="0" w:color="auto"/>
        <w:right w:val="none" w:sz="0" w:space="0" w:color="auto"/>
      </w:divBdr>
    </w:div>
    <w:div w:id="1504003396">
      <w:bodyDiv w:val="1"/>
      <w:marLeft w:val="0"/>
      <w:marRight w:val="0"/>
      <w:marTop w:val="0"/>
      <w:marBottom w:val="0"/>
      <w:divBdr>
        <w:top w:val="none" w:sz="0" w:space="0" w:color="auto"/>
        <w:left w:val="none" w:sz="0" w:space="0" w:color="auto"/>
        <w:bottom w:val="none" w:sz="0" w:space="0" w:color="auto"/>
        <w:right w:val="none" w:sz="0" w:space="0" w:color="auto"/>
      </w:divBdr>
      <w:divsChild>
        <w:div w:id="1871187898">
          <w:marLeft w:val="346"/>
          <w:marRight w:val="0"/>
          <w:marTop w:val="0"/>
          <w:marBottom w:val="0"/>
          <w:divBdr>
            <w:top w:val="none" w:sz="0" w:space="0" w:color="auto"/>
            <w:left w:val="none" w:sz="0" w:space="0" w:color="auto"/>
            <w:bottom w:val="none" w:sz="0" w:space="0" w:color="auto"/>
            <w:right w:val="none" w:sz="0" w:space="0" w:color="auto"/>
          </w:divBdr>
        </w:div>
      </w:divsChild>
    </w:div>
    <w:div w:id="1507280110">
      <w:bodyDiv w:val="1"/>
      <w:marLeft w:val="0"/>
      <w:marRight w:val="0"/>
      <w:marTop w:val="0"/>
      <w:marBottom w:val="0"/>
      <w:divBdr>
        <w:top w:val="none" w:sz="0" w:space="0" w:color="auto"/>
        <w:left w:val="none" w:sz="0" w:space="0" w:color="auto"/>
        <w:bottom w:val="none" w:sz="0" w:space="0" w:color="auto"/>
        <w:right w:val="none" w:sz="0" w:space="0" w:color="auto"/>
      </w:divBdr>
    </w:div>
    <w:div w:id="1519155508">
      <w:bodyDiv w:val="1"/>
      <w:marLeft w:val="0"/>
      <w:marRight w:val="0"/>
      <w:marTop w:val="0"/>
      <w:marBottom w:val="0"/>
      <w:divBdr>
        <w:top w:val="none" w:sz="0" w:space="0" w:color="auto"/>
        <w:left w:val="none" w:sz="0" w:space="0" w:color="auto"/>
        <w:bottom w:val="none" w:sz="0" w:space="0" w:color="auto"/>
        <w:right w:val="none" w:sz="0" w:space="0" w:color="auto"/>
      </w:divBdr>
      <w:divsChild>
        <w:div w:id="594823821">
          <w:marLeft w:val="547"/>
          <w:marRight w:val="0"/>
          <w:marTop w:val="100"/>
          <w:marBottom w:val="0"/>
          <w:divBdr>
            <w:top w:val="none" w:sz="0" w:space="0" w:color="auto"/>
            <w:left w:val="none" w:sz="0" w:space="0" w:color="auto"/>
            <w:bottom w:val="none" w:sz="0" w:space="0" w:color="auto"/>
            <w:right w:val="none" w:sz="0" w:space="0" w:color="auto"/>
          </w:divBdr>
        </w:div>
        <w:div w:id="1094326583">
          <w:marLeft w:val="547"/>
          <w:marRight w:val="0"/>
          <w:marTop w:val="100"/>
          <w:marBottom w:val="0"/>
          <w:divBdr>
            <w:top w:val="none" w:sz="0" w:space="0" w:color="auto"/>
            <w:left w:val="none" w:sz="0" w:space="0" w:color="auto"/>
            <w:bottom w:val="none" w:sz="0" w:space="0" w:color="auto"/>
            <w:right w:val="none" w:sz="0" w:space="0" w:color="auto"/>
          </w:divBdr>
        </w:div>
      </w:divsChild>
    </w:div>
    <w:div w:id="1540626587">
      <w:bodyDiv w:val="1"/>
      <w:marLeft w:val="0"/>
      <w:marRight w:val="0"/>
      <w:marTop w:val="0"/>
      <w:marBottom w:val="0"/>
      <w:divBdr>
        <w:top w:val="none" w:sz="0" w:space="0" w:color="auto"/>
        <w:left w:val="none" w:sz="0" w:space="0" w:color="auto"/>
        <w:bottom w:val="none" w:sz="0" w:space="0" w:color="auto"/>
        <w:right w:val="none" w:sz="0" w:space="0" w:color="auto"/>
      </w:divBdr>
      <w:divsChild>
        <w:div w:id="1148282059">
          <w:marLeft w:val="634"/>
          <w:marRight w:val="0"/>
          <w:marTop w:val="144"/>
          <w:marBottom w:val="144"/>
          <w:divBdr>
            <w:top w:val="none" w:sz="0" w:space="0" w:color="auto"/>
            <w:left w:val="none" w:sz="0" w:space="0" w:color="auto"/>
            <w:bottom w:val="none" w:sz="0" w:space="0" w:color="auto"/>
            <w:right w:val="none" w:sz="0" w:space="0" w:color="auto"/>
          </w:divBdr>
        </w:div>
      </w:divsChild>
    </w:div>
    <w:div w:id="1543664089">
      <w:bodyDiv w:val="1"/>
      <w:marLeft w:val="0"/>
      <w:marRight w:val="0"/>
      <w:marTop w:val="0"/>
      <w:marBottom w:val="0"/>
      <w:divBdr>
        <w:top w:val="none" w:sz="0" w:space="0" w:color="auto"/>
        <w:left w:val="none" w:sz="0" w:space="0" w:color="auto"/>
        <w:bottom w:val="none" w:sz="0" w:space="0" w:color="auto"/>
        <w:right w:val="none" w:sz="0" w:space="0" w:color="auto"/>
      </w:divBdr>
    </w:div>
    <w:div w:id="1544749172">
      <w:bodyDiv w:val="1"/>
      <w:marLeft w:val="0"/>
      <w:marRight w:val="0"/>
      <w:marTop w:val="0"/>
      <w:marBottom w:val="0"/>
      <w:divBdr>
        <w:top w:val="none" w:sz="0" w:space="0" w:color="auto"/>
        <w:left w:val="none" w:sz="0" w:space="0" w:color="auto"/>
        <w:bottom w:val="none" w:sz="0" w:space="0" w:color="auto"/>
        <w:right w:val="none" w:sz="0" w:space="0" w:color="auto"/>
      </w:divBdr>
      <w:divsChild>
        <w:div w:id="25377881">
          <w:marLeft w:val="547"/>
          <w:marRight w:val="0"/>
          <w:marTop w:val="173"/>
          <w:marBottom w:val="173"/>
          <w:divBdr>
            <w:top w:val="none" w:sz="0" w:space="0" w:color="auto"/>
            <w:left w:val="none" w:sz="0" w:space="0" w:color="auto"/>
            <w:bottom w:val="none" w:sz="0" w:space="0" w:color="auto"/>
            <w:right w:val="none" w:sz="0" w:space="0" w:color="auto"/>
          </w:divBdr>
        </w:div>
        <w:div w:id="1196191824">
          <w:marLeft w:val="1166"/>
          <w:marRight w:val="0"/>
          <w:marTop w:val="86"/>
          <w:marBottom w:val="86"/>
          <w:divBdr>
            <w:top w:val="none" w:sz="0" w:space="0" w:color="auto"/>
            <w:left w:val="none" w:sz="0" w:space="0" w:color="auto"/>
            <w:bottom w:val="none" w:sz="0" w:space="0" w:color="auto"/>
            <w:right w:val="none" w:sz="0" w:space="0" w:color="auto"/>
          </w:divBdr>
        </w:div>
        <w:div w:id="280116714">
          <w:marLeft w:val="1166"/>
          <w:marRight w:val="0"/>
          <w:marTop w:val="86"/>
          <w:marBottom w:val="86"/>
          <w:divBdr>
            <w:top w:val="none" w:sz="0" w:space="0" w:color="auto"/>
            <w:left w:val="none" w:sz="0" w:space="0" w:color="auto"/>
            <w:bottom w:val="none" w:sz="0" w:space="0" w:color="auto"/>
            <w:right w:val="none" w:sz="0" w:space="0" w:color="auto"/>
          </w:divBdr>
        </w:div>
        <w:div w:id="1551653900">
          <w:marLeft w:val="1166"/>
          <w:marRight w:val="0"/>
          <w:marTop w:val="86"/>
          <w:marBottom w:val="86"/>
          <w:divBdr>
            <w:top w:val="none" w:sz="0" w:space="0" w:color="auto"/>
            <w:left w:val="none" w:sz="0" w:space="0" w:color="auto"/>
            <w:bottom w:val="none" w:sz="0" w:space="0" w:color="auto"/>
            <w:right w:val="none" w:sz="0" w:space="0" w:color="auto"/>
          </w:divBdr>
        </w:div>
        <w:div w:id="901478829">
          <w:marLeft w:val="547"/>
          <w:marRight w:val="0"/>
          <w:marTop w:val="173"/>
          <w:marBottom w:val="173"/>
          <w:divBdr>
            <w:top w:val="none" w:sz="0" w:space="0" w:color="auto"/>
            <w:left w:val="none" w:sz="0" w:space="0" w:color="auto"/>
            <w:bottom w:val="none" w:sz="0" w:space="0" w:color="auto"/>
            <w:right w:val="none" w:sz="0" w:space="0" w:color="auto"/>
          </w:divBdr>
        </w:div>
        <w:div w:id="399520230">
          <w:marLeft w:val="1166"/>
          <w:marRight w:val="0"/>
          <w:marTop w:val="86"/>
          <w:marBottom w:val="86"/>
          <w:divBdr>
            <w:top w:val="none" w:sz="0" w:space="0" w:color="auto"/>
            <w:left w:val="none" w:sz="0" w:space="0" w:color="auto"/>
            <w:bottom w:val="none" w:sz="0" w:space="0" w:color="auto"/>
            <w:right w:val="none" w:sz="0" w:space="0" w:color="auto"/>
          </w:divBdr>
        </w:div>
      </w:divsChild>
    </w:div>
    <w:div w:id="1561399209">
      <w:bodyDiv w:val="1"/>
      <w:marLeft w:val="0"/>
      <w:marRight w:val="0"/>
      <w:marTop w:val="0"/>
      <w:marBottom w:val="0"/>
      <w:divBdr>
        <w:top w:val="none" w:sz="0" w:space="0" w:color="auto"/>
        <w:left w:val="none" w:sz="0" w:space="0" w:color="auto"/>
        <w:bottom w:val="none" w:sz="0" w:space="0" w:color="auto"/>
        <w:right w:val="none" w:sz="0" w:space="0" w:color="auto"/>
      </w:divBdr>
    </w:div>
    <w:div w:id="1588616860">
      <w:bodyDiv w:val="1"/>
      <w:marLeft w:val="0"/>
      <w:marRight w:val="0"/>
      <w:marTop w:val="0"/>
      <w:marBottom w:val="0"/>
      <w:divBdr>
        <w:top w:val="none" w:sz="0" w:space="0" w:color="auto"/>
        <w:left w:val="none" w:sz="0" w:space="0" w:color="auto"/>
        <w:bottom w:val="none" w:sz="0" w:space="0" w:color="auto"/>
        <w:right w:val="none" w:sz="0" w:space="0" w:color="auto"/>
      </w:divBdr>
    </w:div>
    <w:div w:id="1595629727">
      <w:bodyDiv w:val="1"/>
      <w:marLeft w:val="0"/>
      <w:marRight w:val="0"/>
      <w:marTop w:val="0"/>
      <w:marBottom w:val="0"/>
      <w:divBdr>
        <w:top w:val="none" w:sz="0" w:space="0" w:color="auto"/>
        <w:left w:val="none" w:sz="0" w:space="0" w:color="auto"/>
        <w:bottom w:val="none" w:sz="0" w:space="0" w:color="auto"/>
        <w:right w:val="none" w:sz="0" w:space="0" w:color="auto"/>
      </w:divBdr>
    </w:div>
    <w:div w:id="1606226877">
      <w:bodyDiv w:val="1"/>
      <w:marLeft w:val="0"/>
      <w:marRight w:val="0"/>
      <w:marTop w:val="0"/>
      <w:marBottom w:val="0"/>
      <w:divBdr>
        <w:top w:val="none" w:sz="0" w:space="0" w:color="auto"/>
        <w:left w:val="none" w:sz="0" w:space="0" w:color="auto"/>
        <w:bottom w:val="none" w:sz="0" w:space="0" w:color="auto"/>
        <w:right w:val="none" w:sz="0" w:space="0" w:color="auto"/>
      </w:divBdr>
    </w:div>
    <w:div w:id="1606570318">
      <w:bodyDiv w:val="1"/>
      <w:marLeft w:val="0"/>
      <w:marRight w:val="0"/>
      <w:marTop w:val="0"/>
      <w:marBottom w:val="0"/>
      <w:divBdr>
        <w:top w:val="none" w:sz="0" w:space="0" w:color="auto"/>
        <w:left w:val="none" w:sz="0" w:space="0" w:color="auto"/>
        <w:bottom w:val="none" w:sz="0" w:space="0" w:color="auto"/>
        <w:right w:val="none" w:sz="0" w:space="0" w:color="auto"/>
      </w:divBdr>
    </w:div>
    <w:div w:id="1629435869">
      <w:bodyDiv w:val="1"/>
      <w:marLeft w:val="0"/>
      <w:marRight w:val="0"/>
      <w:marTop w:val="0"/>
      <w:marBottom w:val="0"/>
      <w:divBdr>
        <w:top w:val="none" w:sz="0" w:space="0" w:color="auto"/>
        <w:left w:val="none" w:sz="0" w:space="0" w:color="auto"/>
        <w:bottom w:val="none" w:sz="0" w:space="0" w:color="auto"/>
        <w:right w:val="none" w:sz="0" w:space="0" w:color="auto"/>
      </w:divBdr>
    </w:div>
    <w:div w:id="1687361802">
      <w:bodyDiv w:val="1"/>
      <w:marLeft w:val="0"/>
      <w:marRight w:val="0"/>
      <w:marTop w:val="0"/>
      <w:marBottom w:val="0"/>
      <w:divBdr>
        <w:top w:val="none" w:sz="0" w:space="0" w:color="auto"/>
        <w:left w:val="none" w:sz="0" w:space="0" w:color="auto"/>
        <w:bottom w:val="none" w:sz="0" w:space="0" w:color="auto"/>
        <w:right w:val="none" w:sz="0" w:space="0" w:color="auto"/>
      </w:divBdr>
      <w:divsChild>
        <w:div w:id="252663275">
          <w:marLeft w:val="274"/>
          <w:marRight w:val="0"/>
          <w:marTop w:val="50"/>
          <w:marBottom w:val="0"/>
          <w:divBdr>
            <w:top w:val="none" w:sz="0" w:space="0" w:color="auto"/>
            <w:left w:val="none" w:sz="0" w:space="0" w:color="auto"/>
            <w:bottom w:val="none" w:sz="0" w:space="0" w:color="auto"/>
            <w:right w:val="none" w:sz="0" w:space="0" w:color="auto"/>
          </w:divBdr>
        </w:div>
        <w:div w:id="486477224">
          <w:marLeft w:val="274"/>
          <w:marRight w:val="0"/>
          <w:marTop w:val="50"/>
          <w:marBottom w:val="0"/>
          <w:divBdr>
            <w:top w:val="none" w:sz="0" w:space="0" w:color="auto"/>
            <w:left w:val="none" w:sz="0" w:space="0" w:color="auto"/>
            <w:bottom w:val="none" w:sz="0" w:space="0" w:color="auto"/>
            <w:right w:val="none" w:sz="0" w:space="0" w:color="auto"/>
          </w:divBdr>
        </w:div>
      </w:divsChild>
    </w:div>
    <w:div w:id="1710059702">
      <w:bodyDiv w:val="1"/>
      <w:marLeft w:val="0"/>
      <w:marRight w:val="0"/>
      <w:marTop w:val="0"/>
      <w:marBottom w:val="0"/>
      <w:divBdr>
        <w:top w:val="none" w:sz="0" w:space="0" w:color="auto"/>
        <w:left w:val="none" w:sz="0" w:space="0" w:color="auto"/>
        <w:bottom w:val="none" w:sz="0" w:space="0" w:color="auto"/>
        <w:right w:val="none" w:sz="0" w:space="0" w:color="auto"/>
      </w:divBdr>
      <w:divsChild>
        <w:div w:id="18632268">
          <w:marLeft w:val="1166"/>
          <w:marRight w:val="0"/>
          <w:marTop w:val="86"/>
          <w:marBottom w:val="86"/>
          <w:divBdr>
            <w:top w:val="none" w:sz="0" w:space="0" w:color="auto"/>
            <w:left w:val="none" w:sz="0" w:space="0" w:color="auto"/>
            <w:bottom w:val="none" w:sz="0" w:space="0" w:color="auto"/>
            <w:right w:val="none" w:sz="0" w:space="0" w:color="auto"/>
          </w:divBdr>
        </w:div>
        <w:div w:id="364647037">
          <w:marLeft w:val="1166"/>
          <w:marRight w:val="0"/>
          <w:marTop w:val="86"/>
          <w:marBottom w:val="86"/>
          <w:divBdr>
            <w:top w:val="none" w:sz="0" w:space="0" w:color="auto"/>
            <w:left w:val="none" w:sz="0" w:space="0" w:color="auto"/>
            <w:bottom w:val="none" w:sz="0" w:space="0" w:color="auto"/>
            <w:right w:val="none" w:sz="0" w:space="0" w:color="auto"/>
          </w:divBdr>
        </w:div>
        <w:div w:id="317659418">
          <w:marLeft w:val="1800"/>
          <w:marRight w:val="0"/>
          <w:marTop w:val="86"/>
          <w:marBottom w:val="86"/>
          <w:divBdr>
            <w:top w:val="none" w:sz="0" w:space="0" w:color="auto"/>
            <w:left w:val="none" w:sz="0" w:space="0" w:color="auto"/>
            <w:bottom w:val="none" w:sz="0" w:space="0" w:color="auto"/>
            <w:right w:val="none" w:sz="0" w:space="0" w:color="auto"/>
          </w:divBdr>
        </w:div>
        <w:div w:id="61759164">
          <w:marLeft w:val="1800"/>
          <w:marRight w:val="0"/>
          <w:marTop w:val="86"/>
          <w:marBottom w:val="86"/>
          <w:divBdr>
            <w:top w:val="none" w:sz="0" w:space="0" w:color="auto"/>
            <w:left w:val="none" w:sz="0" w:space="0" w:color="auto"/>
            <w:bottom w:val="none" w:sz="0" w:space="0" w:color="auto"/>
            <w:right w:val="none" w:sz="0" w:space="0" w:color="auto"/>
          </w:divBdr>
        </w:div>
        <w:div w:id="1629623784">
          <w:marLeft w:val="1166"/>
          <w:marRight w:val="0"/>
          <w:marTop w:val="86"/>
          <w:marBottom w:val="86"/>
          <w:divBdr>
            <w:top w:val="none" w:sz="0" w:space="0" w:color="auto"/>
            <w:left w:val="none" w:sz="0" w:space="0" w:color="auto"/>
            <w:bottom w:val="none" w:sz="0" w:space="0" w:color="auto"/>
            <w:right w:val="none" w:sz="0" w:space="0" w:color="auto"/>
          </w:divBdr>
        </w:div>
        <w:div w:id="75176918">
          <w:marLeft w:val="1800"/>
          <w:marRight w:val="0"/>
          <w:marTop w:val="86"/>
          <w:marBottom w:val="86"/>
          <w:divBdr>
            <w:top w:val="none" w:sz="0" w:space="0" w:color="auto"/>
            <w:left w:val="none" w:sz="0" w:space="0" w:color="auto"/>
            <w:bottom w:val="none" w:sz="0" w:space="0" w:color="auto"/>
            <w:right w:val="none" w:sz="0" w:space="0" w:color="auto"/>
          </w:divBdr>
        </w:div>
        <w:div w:id="1504010940">
          <w:marLeft w:val="1800"/>
          <w:marRight w:val="0"/>
          <w:marTop w:val="86"/>
          <w:marBottom w:val="86"/>
          <w:divBdr>
            <w:top w:val="none" w:sz="0" w:space="0" w:color="auto"/>
            <w:left w:val="none" w:sz="0" w:space="0" w:color="auto"/>
            <w:bottom w:val="none" w:sz="0" w:space="0" w:color="auto"/>
            <w:right w:val="none" w:sz="0" w:space="0" w:color="auto"/>
          </w:divBdr>
        </w:div>
      </w:divsChild>
    </w:div>
    <w:div w:id="1721786126">
      <w:bodyDiv w:val="1"/>
      <w:marLeft w:val="0"/>
      <w:marRight w:val="0"/>
      <w:marTop w:val="0"/>
      <w:marBottom w:val="0"/>
      <w:divBdr>
        <w:top w:val="none" w:sz="0" w:space="0" w:color="auto"/>
        <w:left w:val="none" w:sz="0" w:space="0" w:color="auto"/>
        <w:bottom w:val="none" w:sz="0" w:space="0" w:color="auto"/>
        <w:right w:val="none" w:sz="0" w:space="0" w:color="auto"/>
      </w:divBdr>
    </w:div>
    <w:div w:id="1724989443">
      <w:bodyDiv w:val="1"/>
      <w:marLeft w:val="0"/>
      <w:marRight w:val="0"/>
      <w:marTop w:val="0"/>
      <w:marBottom w:val="0"/>
      <w:divBdr>
        <w:top w:val="none" w:sz="0" w:space="0" w:color="auto"/>
        <w:left w:val="none" w:sz="0" w:space="0" w:color="auto"/>
        <w:bottom w:val="none" w:sz="0" w:space="0" w:color="auto"/>
        <w:right w:val="none" w:sz="0" w:space="0" w:color="auto"/>
      </w:divBdr>
    </w:div>
    <w:div w:id="1760826690">
      <w:bodyDiv w:val="1"/>
      <w:marLeft w:val="0"/>
      <w:marRight w:val="0"/>
      <w:marTop w:val="0"/>
      <w:marBottom w:val="0"/>
      <w:divBdr>
        <w:top w:val="none" w:sz="0" w:space="0" w:color="auto"/>
        <w:left w:val="none" w:sz="0" w:space="0" w:color="auto"/>
        <w:bottom w:val="none" w:sz="0" w:space="0" w:color="auto"/>
        <w:right w:val="none" w:sz="0" w:space="0" w:color="auto"/>
      </w:divBdr>
    </w:div>
    <w:div w:id="1761288606">
      <w:bodyDiv w:val="1"/>
      <w:marLeft w:val="0"/>
      <w:marRight w:val="0"/>
      <w:marTop w:val="0"/>
      <w:marBottom w:val="0"/>
      <w:divBdr>
        <w:top w:val="none" w:sz="0" w:space="0" w:color="auto"/>
        <w:left w:val="none" w:sz="0" w:space="0" w:color="auto"/>
        <w:bottom w:val="none" w:sz="0" w:space="0" w:color="auto"/>
        <w:right w:val="none" w:sz="0" w:space="0" w:color="auto"/>
      </w:divBdr>
    </w:div>
    <w:div w:id="1773623009">
      <w:bodyDiv w:val="1"/>
      <w:marLeft w:val="0"/>
      <w:marRight w:val="0"/>
      <w:marTop w:val="0"/>
      <w:marBottom w:val="0"/>
      <w:divBdr>
        <w:top w:val="none" w:sz="0" w:space="0" w:color="auto"/>
        <w:left w:val="none" w:sz="0" w:space="0" w:color="auto"/>
        <w:bottom w:val="none" w:sz="0" w:space="0" w:color="auto"/>
        <w:right w:val="none" w:sz="0" w:space="0" w:color="auto"/>
      </w:divBdr>
    </w:div>
    <w:div w:id="1775394225">
      <w:bodyDiv w:val="1"/>
      <w:marLeft w:val="0"/>
      <w:marRight w:val="0"/>
      <w:marTop w:val="0"/>
      <w:marBottom w:val="0"/>
      <w:divBdr>
        <w:top w:val="none" w:sz="0" w:space="0" w:color="auto"/>
        <w:left w:val="none" w:sz="0" w:space="0" w:color="auto"/>
        <w:bottom w:val="none" w:sz="0" w:space="0" w:color="auto"/>
        <w:right w:val="none" w:sz="0" w:space="0" w:color="auto"/>
      </w:divBdr>
      <w:divsChild>
        <w:div w:id="395780881">
          <w:marLeft w:val="547"/>
          <w:marRight w:val="0"/>
          <w:marTop w:val="86"/>
          <w:marBottom w:val="0"/>
          <w:divBdr>
            <w:top w:val="none" w:sz="0" w:space="0" w:color="auto"/>
            <w:left w:val="none" w:sz="0" w:space="0" w:color="auto"/>
            <w:bottom w:val="none" w:sz="0" w:space="0" w:color="auto"/>
            <w:right w:val="none" w:sz="0" w:space="0" w:color="auto"/>
          </w:divBdr>
        </w:div>
        <w:div w:id="217060464">
          <w:marLeft w:val="1166"/>
          <w:marRight w:val="0"/>
          <w:marTop w:val="72"/>
          <w:marBottom w:val="0"/>
          <w:divBdr>
            <w:top w:val="none" w:sz="0" w:space="0" w:color="auto"/>
            <w:left w:val="none" w:sz="0" w:space="0" w:color="auto"/>
            <w:bottom w:val="none" w:sz="0" w:space="0" w:color="auto"/>
            <w:right w:val="none" w:sz="0" w:space="0" w:color="auto"/>
          </w:divBdr>
        </w:div>
        <w:div w:id="1240286765">
          <w:marLeft w:val="1166"/>
          <w:marRight w:val="0"/>
          <w:marTop w:val="72"/>
          <w:marBottom w:val="0"/>
          <w:divBdr>
            <w:top w:val="none" w:sz="0" w:space="0" w:color="auto"/>
            <w:left w:val="none" w:sz="0" w:space="0" w:color="auto"/>
            <w:bottom w:val="none" w:sz="0" w:space="0" w:color="auto"/>
            <w:right w:val="none" w:sz="0" w:space="0" w:color="auto"/>
          </w:divBdr>
        </w:div>
        <w:div w:id="1884515298">
          <w:marLeft w:val="547"/>
          <w:marRight w:val="0"/>
          <w:marTop w:val="86"/>
          <w:marBottom w:val="0"/>
          <w:divBdr>
            <w:top w:val="none" w:sz="0" w:space="0" w:color="auto"/>
            <w:left w:val="none" w:sz="0" w:space="0" w:color="auto"/>
            <w:bottom w:val="none" w:sz="0" w:space="0" w:color="auto"/>
            <w:right w:val="none" w:sz="0" w:space="0" w:color="auto"/>
          </w:divBdr>
        </w:div>
        <w:div w:id="1555580744">
          <w:marLeft w:val="1166"/>
          <w:marRight w:val="0"/>
          <w:marTop w:val="72"/>
          <w:marBottom w:val="0"/>
          <w:divBdr>
            <w:top w:val="none" w:sz="0" w:space="0" w:color="auto"/>
            <w:left w:val="none" w:sz="0" w:space="0" w:color="auto"/>
            <w:bottom w:val="none" w:sz="0" w:space="0" w:color="auto"/>
            <w:right w:val="none" w:sz="0" w:space="0" w:color="auto"/>
          </w:divBdr>
        </w:div>
        <w:div w:id="945891012">
          <w:marLeft w:val="547"/>
          <w:marRight w:val="0"/>
          <w:marTop w:val="86"/>
          <w:marBottom w:val="0"/>
          <w:divBdr>
            <w:top w:val="none" w:sz="0" w:space="0" w:color="auto"/>
            <w:left w:val="none" w:sz="0" w:space="0" w:color="auto"/>
            <w:bottom w:val="none" w:sz="0" w:space="0" w:color="auto"/>
            <w:right w:val="none" w:sz="0" w:space="0" w:color="auto"/>
          </w:divBdr>
        </w:div>
        <w:div w:id="730273984">
          <w:marLeft w:val="1166"/>
          <w:marRight w:val="0"/>
          <w:marTop w:val="72"/>
          <w:marBottom w:val="0"/>
          <w:divBdr>
            <w:top w:val="none" w:sz="0" w:space="0" w:color="auto"/>
            <w:left w:val="none" w:sz="0" w:space="0" w:color="auto"/>
            <w:bottom w:val="none" w:sz="0" w:space="0" w:color="auto"/>
            <w:right w:val="none" w:sz="0" w:space="0" w:color="auto"/>
          </w:divBdr>
        </w:div>
        <w:div w:id="2081441792">
          <w:marLeft w:val="1166"/>
          <w:marRight w:val="0"/>
          <w:marTop w:val="72"/>
          <w:marBottom w:val="0"/>
          <w:divBdr>
            <w:top w:val="none" w:sz="0" w:space="0" w:color="auto"/>
            <w:left w:val="none" w:sz="0" w:space="0" w:color="auto"/>
            <w:bottom w:val="none" w:sz="0" w:space="0" w:color="auto"/>
            <w:right w:val="none" w:sz="0" w:space="0" w:color="auto"/>
          </w:divBdr>
        </w:div>
        <w:div w:id="1638105023">
          <w:marLeft w:val="547"/>
          <w:marRight w:val="0"/>
          <w:marTop w:val="86"/>
          <w:marBottom w:val="0"/>
          <w:divBdr>
            <w:top w:val="none" w:sz="0" w:space="0" w:color="auto"/>
            <w:left w:val="none" w:sz="0" w:space="0" w:color="auto"/>
            <w:bottom w:val="none" w:sz="0" w:space="0" w:color="auto"/>
            <w:right w:val="none" w:sz="0" w:space="0" w:color="auto"/>
          </w:divBdr>
        </w:div>
        <w:div w:id="274866895">
          <w:marLeft w:val="1166"/>
          <w:marRight w:val="0"/>
          <w:marTop w:val="72"/>
          <w:marBottom w:val="0"/>
          <w:divBdr>
            <w:top w:val="none" w:sz="0" w:space="0" w:color="auto"/>
            <w:left w:val="none" w:sz="0" w:space="0" w:color="auto"/>
            <w:bottom w:val="none" w:sz="0" w:space="0" w:color="auto"/>
            <w:right w:val="none" w:sz="0" w:space="0" w:color="auto"/>
          </w:divBdr>
        </w:div>
      </w:divsChild>
    </w:div>
    <w:div w:id="1777745548">
      <w:bodyDiv w:val="1"/>
      <w:marLeft w:val="0"/>
      <w:marRight w:val="0"/>
      <w:marTop w:val="0"/>
      <w:marBottom w:val="0"/>
      <w:divBdr>
        <w:top w:val="none" w:sz="0" w:space="0" w:color="auto"/>
        <w:left w:val="none" w:sz="0" w:space="0" w:color="auto"/>
        <w:bottom w:val="none" w:sz="0" w:space="0" w:color="auto"/>
        <w:right w:val="none" w:sz="0" w:space="0" w:color="auto"/>
      </w:divBdr>
      <w:divsChild>
        <w:div w:id="19554807">
          <w:marLeft w:val="547"/>
          <w:marRight w:val="0"/>
          <w:marTop w:val="100"/>
          <w:marBottom w:val="0"/>
          <w:divBdr>
            <w:top w:val="none" w:sz="0" w:space="0" w:color="auto"/>
            <w:left w:val="none" w:sz="0" w:space="0" w:color="auto"/>
            <w:bottom w:val="none" w:sz="0" w:space="0" w:color="auto"/>
            <w:right w:val="none" w:sz="0" w:space="0" w:color="auto"/>
          </w:divBdr>
        </w:div>
      </w:divsChild>
    </w:div>
    <w:div w:id="1789547044">
      <w:bodyDiv w:val="1"/>
      <w:marLeft w:val="0"/>
      <w:marRight w:val="0"/>
      <w:marTop w:val="0"/>
      <w:marBottom w:val="0"/>
      <w:divBdr>
        <w:top w:val="none" w:sz="0" w:space="0" w:color="auto"/>
        <w:left w:val="none" w:sz="0" w:space="0" w:color="auto"/>
        <w:bottom w:val="none" w:sz="0" w:space="0" w:color="auto"/>
        <w:right w:val="none" w:sz="0" w:space="0" w:color="auto"/>
      </w:divBdr>
      <w:divsChild>
        <w:div w:id="1815641552">
          <w:marLeft w:val="446"/>
          <w:marRight w:val="0"/>
          <w:marTop w:val="0"/>
          <w:marBottom w:val="0"/>
          <w:divBdr>
            <w:top w:val="none" w:sz="0" w:space="0" w:color="auto"/>
            <w:left w:val="none" w:sz="0" w:space="0" w:color="auto"/>
            <w:bottom w:val="none" w:sz="0" w:space="0" w:color="auto"/>
            <w:right w:val="none" w:sz="0" w:space="0" w:color="auto"/>
          </w:divBdr>
        </w:div>
        <w:div w:id="1961956486">
          <w:marLeft w:val="446"/>
          <w:marRight w:val="0"/>
          <w:marTop w:val="0"/>
          <w:marBottom w:val="0"/>
          <w:divBdr>
            <w:top w:val="none" w:sz="0" w:space="0" w:color="auto"/>
            <w:left w:val="none" w:sz="0" w:space="0" w:color="auto"/>
            <w:bottom w:val="none" w:sz="0" w:space="0" w:color="auto"/>
            <w:right w:val="none" w:sz="0" w:space="0" w:color="auto"/>
          </w:divBdr>
        </w:div>
      </w:divsChild>
    </w:div>
    <w:div w:id="1807697262">
      <w:bodyDiv w:val="1"/>
      <w:marLeft w:val="0"/>
      <w:marRight w:val="0"/>
      <w:marTop w:val="0"/>
      <w:marBottom w:val="0"/>
      <w:divBdr>
        <w:top w:val="none" w:sz="0" w:space="0" w:color="auto"/>
        <w:left w:val="none" w:sz="0" w:space="0" w:color="auto"/>
        <w:bottom w:val="none" w:sz="0" w:space="0" w:color="auto"/>
        <w:right w:val="none" w:sz="0" w:space="0" w:color="auto"/>
      </w:divBdr>
    </w:div>
    <w:div w:id="1830949343">
      <w:bodyDiv w:val="1"/>
      <w:marLeft w:val="0"/>
      <w:marRight w:val="0"/>
      <w:marTop w:val="0"/>
      <w:marBottom w:val="0"/>
      <w:divBdr>
        <w:top w:val="none" w:sz="0" w:space="0" w:color="auto"/>
        <w:left w:val="none" w:sz="0" w:space="0" w:color="auto"/>
        <w:bottom w:val="none" w:sz="0" w:space="0" w:color="auto"/>
        <w:right w:val="none" w:sz="0" w:space="0" w:color="auto"/>
      </w:divBdr>
      <w:divsChild>
        <w:div w:id="1732117452">
          <w:marLeft w:val="547"/>
          <w:marRight w:val="0"/>
          <w:marTop w:val="115"/>
          <w:marBottom w:val="0"/>
          <w:divBdr>
            <w:top w:val="none" w:sz="0" w:space="0" w:color="auto"/>
            <w:left w:val="none" w:sz="0" w:space="0" w:color="auto"/>
            <w:bottom w:val="none" w:sz="0" w:space="0" w:color="auto"/>
            <w:right w:val="none" w:sz="0" w:space="0" w:color="auto"/>
          </w:divBdr>
        </w:div>
        <w:div w:id="234899248">
          <w:marLeft w:val="547"/>
          <w:marRight w:val="0"/>
          <w:marTop w:val="115"/>
          <w:marBottom w:val="0"/>
          <w:divBdr>
            <w:top w:val="none" w:sz="0" w:space="0" w:color="auto"/>
            <w:left w:val="none" w:sz="0" w:space="0" w:color="auto"/>
            <w:bottom w:val="none" w:sz="0" w:space="0" w:color="auto"/>
            <w:right w:val="none" w:sz="0" w:space="0" w:color="auto"/>
          </w:divBdr>
        </w:div>
        <w:div w:id="269360130">
          <w:marLeft w:val="547"/>
          <w:marRight w:val="0"/>
          <w:marTop w:val="115"/>
          <w:marBottom w:val="0"/>
          <w:divBdr>
            <w:top w:val="none" w:sz="0" w:space="0" w:color="auto"/>
            <w:left w:val="none" w:sz="0" w:space="0" w:color="auto"/>
            <w:bottom w:val="none" w:sz="0" w:space="0" w:color="auto"/>
            <w:right w:val="none" w:sz="0" w:space="0" w:color="auto"/>
          </w:divBdr>
        </w:div>
        <w:div w:id="1384019347">
          <w:marLeft w:val="1166"/>
          <w:marRight w:val="0"/>
          <w:marTop w:val="115"/>
          <w:marBottom w:val="0"/>
          <w:divBdr>
            <w:top w:val="none" w:sz="0" w:space="0" w:color="auto"/>
            <w:left w:val="none" w:sz="0" w:space="0" w:color="auto"/>
            <w:bottom w:val="none" w:sz="0" w:space="0" w:color="auto"/>
            <w:right w:val="none" w:sz="0" w:space="0" w:color="auto"/>
          </w:divBdr>
        </w:div>
        <w:div w:id="1743213362">
          <w:marLeft w:val="1166"/>
          <w:marRight w:val="0"/>
          <w:marTop w:val="115"/>
          <w:marBottom w:val="0"/>
          <w:divBdr>
            <w:top w:val="none" w:sz="0" w:space="0" w:color="auto"/>
            <w:left w:val="none" w:sz="0" w:space="0" w:color="auto"/>
            <w:bottom w:val="none" w:sz="0" w:space="0" w:color="auto"/>
            <w:right w:val="none" w:sz="0" w:space="0" w:color="auto"/>
          </w:divBdr>
        </w:div>
        <w:div w:id="779957851">
          <w:marLeft w:val="1166"/>
          <w:marRight w:val="0"/>
          <w:marTop w:val="115"/>
          <w:marBottom w:val="0"/>
          <w:divBdr>
            <w:top w:val="none" w:sz="0" w:space="0" w:color="auto"/>
            <w:left w:val="none" w:sz="0" w:space="0" w:color="auto"/>
            <w:bottom w:val="none" w:sz="0" w:space="0" w:color="auto"/>
            <w:right w:val="none" w:sz="0" w:space="0" w:color="auto"/>
          </w:divBdr>
        </w:div>
        <w:div w:id="809397435">
          <w:marLeft w:val="1166"/>
          <w:marRight w:val="0"/>
          <w:marTop w:val="115"/>
          <w:marBottom w:val="0"/>
          <w:divBdr>
            <w:top w:val="none" w:sz="0" w:space="0" w:color="auto"/>
            <w:left w:val="none" w:sz="0" w:space="0" w:color="auto"/>
            <w:bottom w:val="none" w:sz="0" w:space="0" w:color="auto"/>
            <w:right w:val="none" w:sz="0" w:space="0" w:color="auto"/>
          </w:divBdr>
        </w:div>
      </w:divsChild>
    </w:div>
    <w:div w:id="1839225432">
      <w:bodyDiv w:val="1"/>
      <w:marLeft w:val="0"/>
      <w:marRight w:val="0"/>
      <w:marTop w:val="0"/>
      <w:marBottom w:val="0"/>
      <w:divBdr>
        <w:top w:val="none" w:sz="0" w:space="0" w:color="auto"/>
        <w:left w:val="none" w:sz="0" w:space="0" w:color="auto"/>
        <w:bottom w:val="none" w:sz="0" w:space="0" w:color="auto"/>
        <w:right w:val="none" w:sz="0" w:space="0" w:color="auto"/>
      </w:divBdr>
      <w:divsChild>
        <w:div w:id="1977300038">
          <w:marLeft w:val="547"/>
          <w:marRight w:val="0"/>
          <w:marTop w:val="125"/>
          <w:marBottom w:val="0"/>
          <w:divBdr>
            <w:top w:val="none" w:sz="0" w:space="0" w:color="auto"/>
            <w:left w:val="none" w:sz="0" w:space="0" w:color="auto"/>
            <w:bottom w:val="none" w:sz="0" w:space="0" w:color="auto"/>
            <w:right w:val="none" w:sz="0" w:space="0" w:color="auto"/>
          </w:divBdr>
        </w:div>
      </w:divsChild>
    </w:div>
    <w:div w:id="1876191254">
      <w:bodyDiv w:val="1"/>
      <w:marLeft w:val="0"/>
      <w:marRight w:val="0"/>
      <w:marTop w:val="0"/>
      <w:marBottom w:val="0"/>
      <w:divBdr>
        <w:top w:val="none" w:sz="0" w:space="0" w:color="auto"/>
        <w:left w:val="none" w:sz="0" w:space="0" w:color="auto"/>
        <w:bottom w:val="none" w:sz="0" w:space="0" w:color="auto"/>
        <w:right w:val="none" w:sz="0" w:space="0" w:color="auto"/>
      </w:divBdr>
    </w:div>
    <w:div w:id="1877229769">
      <w:bodyDiv w:val="1"/>
      <w:marLeft w:val="0"/>
      <w:marRight w:val="0"/>
      <w:marTop w:val="0"/>
      <w:marBottom w:val="0"/>
      <w:divBdr>
        <w:top w:val="none" w:sz="0" w:space="0" w:color="auto"/>
        <w:left w:val="none" w:sz="0" w:space="0" w:color="auto"/>
        <w:bottom w:val="none" w:sz="0" w:space="0" w:color="auto"/>
        <w:right w:val="none" w:sz="0" w:space="0" w:color="auto"/>
      </w:divBdr>
    </w:div>
    <w:div w:id="1899701895">
      <w:bodyDiv w:val="1"/>
      <w:marLeft w:val="0"/>
      <w:marRight w:val="0"/>
      <w:marTop w:val="0"/>
      <w:marBottom w:val="0"/>
      <w:divBdr>
        <w:top w:val="none" w:sz="0" w:space="0" w:color="auto"/>
        <w:left w:val="none" w:sz="0" w:space="0" w:color="auto"/>
        <w:bottom w:val="none" w:sz="0" w:space="0" w:color="auto"/>
        <w:right w:val="none" w:sz="0" w:space="0" w:color="auto"/>
      </w:divBdr>
    </w:div>
    <w:div w:id="1901594256">
      <w:bodyDiv w:val="1"/>
      <w:marLeft w:val="0"/>
      <w:marRight w:val="0"/>
      <w:marTop w:val="0"/>
      <w:marBottom w:val="0"/>
      <w:divBdr>
        <w:top w:val="none" w:sz="0" w:space="0" w:color="auto"/>
        <w:left w:val="none" w:sz="0" w:space="0" w:color="auto"/>
        <w:bottom w:val="none" w:sz="0" w:space="0" w:color="auto"/>
        <w:right w:val="none" w:sz="0" w:space="0" w:color="auto"/>
      </w:divBdr>
      <w:divsChild>
        <w:div w:id="275992176">
          <w:marLeft w:val="274"/>
          <w:marRight w:val="0"/>
          <w:marTop w:val="150"/>
          <w:marBottom w:val="0"/>
          <w:divBdr>
            <w:top w:val="none" w:sz="0" w:space="0" w:color="auto"/>
            <w:left w:val="none" w:sz="0" w:space="0" w:color="auto"/>
            <w:bottom w:val="none" w:sz="0" w:space="0" w:color="auto"/>
            <w:right w:val="none" w:sz="0" w:space="0" w:color="auto"/>
          </w:divBdr>
        </w:div>
        <w:div w:id="944264586">
          <w:marLeft w:val="274"/>
          <w:marRight w:val="0"/>
          <w:marTop w:val="150"/>
          <w:marBottom w:val="0"/>
          <w:divBdr>
            <w:top w:val="none" w:sz="0" w:space="0" w:color="auto"/>
            <w:left w:val="none" w:sz="0" w:space="0" w:color="auto"/>
            <w:bottom w:val="none" w:sz="0" w:space="0" w:color="auto"/>
            <w:right w:val="none" w:sz="0" w:space="0" w:color="auto"/>
          </w:divBdr>
        </w:div>
        <w:div w:id="679622535">
          <w:marLeft w:val="274"/>
          <w:marRight w:val="0"/>
          <w:marTop w:val="150"/>
          <w:marBottom w:val="0"/>
          <w:divBdr>
            <w:top w:val="none" w:sz="0" w:space="0" w:color="auto"/>
            <w:left w:val="none" w:sz="0" w:space="0" w:color="auto"/>
            <w:bottom w:val="none" w:sz="0" w:space="0" w:color="auto"/>
            <w:right w:val="none" w:sz="0" w:space="0" w:color="auto"/>
          </w:divBdr>
        </w:div>
        <w:div w:id="58290534">
          <w:marLeft w:val="274"/>
          <w:marRight w:val="0"/>
          <w:marTop w:val="150"/>
          <w:marBottom w:val="0"/>
          <w:divBdr>
            <w:top w:val="none" w:sz="0" w:space="0" w:color="auto"/>
            <w:left w:val="none" w:sz="0" w:space="0" w:color="auto"/>
            <w:bottom w:val="none" w:sz="0" w:space="0" w:color="auto"/>
            <w:right w:val="none" w:sz="0" w:space="0" w:color="auto"/>
          </w:divBdr>
        </w:div>
      </w:divsChild>
    </w:div>
    <w:div w:id="1928491742">
      <w:bodyDiv w:val="1"/>
      <w:marLeft w:val="0"/>
      <w:marRight w:val="0"/>
      <w:marTop w:val="0"/>
      <w:marBottom w:val="0"/>
      <w:divBdr>
        <w:top w:val="none" w:sz="0" w:space="0" w:color="auto"/>
        <w:left w:val="none" w:sz="0" w:space="0" w:color="auto"/>
        <w:bottom w:val="none" w:sz="0" w:space="0" w:color="auto"/>
        <w:right w:val="none" w:sz="0" w:space="0" w:color="auto"/>
      </w:divBdr>
    </w:div>
    <w:div w:id="1935898055">
      <w:bodyDiv w:val="1"/>
      <w:marLeft w:val="0"/>
      <w:marRight w:val="0"/>
      <w:marTop w:val="0"/>
      <w:marBottom w:val="0"/>
      <w:divBdr>
        <w:top w:val="none" w:sz="0" w:space="0" w:color="auto"/>
        <w:left w:val="none" w:sz="0" w:space="0" w:color="auto"/>
        <w:bottom w:val="none" w:sz="0" w:space="0" w:color="auto"/>
        <w:right w:val="none" w:sz="0" w:space="0" w:color="auto"/>
      </w:divBdr>
    </w:div>
    <w:div w:id="1946114983">
      <w:bodyDiv w:val="1"/>
      <w:marLeft w:val="0"/>
      <w:marRight w:val="0"/>
      <w:marTop w:val="0"/>
      <w:marBottom w:val="0"/>
      <w:divBdr>
        <w:top w:val="none" w:sz="0" w:space="0" w:color="auto"/>
        <w:left w:val="none" w:sz="0" w:space="0" w:color="auto"/>
        <w:bottom w:val="none" w:sz="0" w:space="0" w:color="auto"/>
        <w:right w:val="none" w:sz="0" w:space="0" w:color="auto"/>
      </w:divBdr>
      <w:divsChild>
        <w:div w:id="1509060402">
          <w:marLeft w:val="547"/>
          <w:marRight w:val="0"/>
          <w:marTop w:val="120"/>
          <w:marBottom w:val="0"/>
          <w:divBdr>
            <w:top w:val="none" w:sz="0" w:space="0" w:color="auto"/>
            <w:left w:val="none" w:sz="0" w:space="0" w:color="auto"/>
            <w:bottom w:val="none" w:sz="0" w:space="0" w:color="auto"/>
            <w:right w:val="none" w:sz="0" w:space="0" w:color="auto"/>
          </w:divBdr>
        </w:div>
      </w:divsChild>
    </w:div>
    <w:div w:id="1977371693">
      <w:bodyDiv w:val="1"/>
      <w:marLeft w:val="0"/>
      <w:marRight w:val="0"/>
      <w:marTop w:val="0"/>
      <w:marBottom w:val="0"/>
      <w:divBdr>
        <w:top w:val="none" w:sz="0" w:space="0" w:color="auto"/>
        <w:left w:val="none" w:sz="0" w:space="0" w:color="auto"/>
        <w:bottom w:val="none" w:sz="0" w:space="0" w:color="auto"/>
        <w:right w:val="none" w:sz="0" w:space="0" w:color="auto"/>
      </w:divBdr>
    </w:div>
    <w:div w:id="1978294517">
      <w:bodyDiv w:val="1"/>
      <w:marLeft w:val="0"/>
      <w:marRight w:val="0"/>
      <w:marTop w:val="0"/>
      <w:marBottom w:val="0"/>
      <w:divBdr>
        <w:top w:val="none" w:sz="0" w:space="0" w:color="auto"/>
        <w:left w:val="none" w:sz="0" w:space="0" w:color="auto"/>
        <w:bottom w:val="none" w:sz="0" w:space="0" w:color="auto"/>
        <w:right w:val="none" w:sz="0" w:space="0" w:color="auto"/>
      </w:divBdr>
    </w:div>
    <w:div w:id="1987854695">
      <w:bodyDiv w:val="1"/>
      <w:marLeft w:val="0"/>
      <w:marRight w:val="0"/>
      <w:marTop w:val="0"/>
      <w:marBottom w:val="0"/>
      <w:divBdr>
        <w:top w:val="none" w:sz="0" w:space="0" w:color="auto"/>
        <w:left w:val="none" w:sz="0" w:space="0" w:color="auto"/>
        <w:bottom w:val="none" w:sz="0" w:space="0" w:color="auto"/>
        <w:right w:val="none" w:sz="0" w:space="0" w:color="auto"/>
      </w:divBdr>
    </w:div>
    <w:div w:id="2020350215">
      <w:bodyDiv w:val="1"/>
      <w:marLeft w:val="0"/>
      <w:marRight w:val="0"/>
      <w:marTop w:val="0"/>
      <w:marBottom w:val="0"/>
      <w:divBdr>
        <w:top w:val="none" w:sz="0" w:space="0" w:color="auto"/>
        <w:left w:val="none" w:sz="0" w:space="0" w:color="auto"/>
        <w:bottom w:val="none" w:sz="0" w:space="0" w:color="auto"/>
        <w:right w:val="none" w:sz="0" w:space="0" w:color="auto"/>
      </w:divBdr>
      <w:divsChild>
        <w:div w:id="1116407781">
          <w:marLeft w:val="547"/>
          <w:marRight w:val="0"/>
          <w:marTop w:val="264"/>
          <w:marBottom w:val="0"/>
          <w:divBdr>
            <w:top w:val="none" w:sz="0" w:space="0" w:color="auto"/>
            <w:left w:val="none" w:sz="0" w:space="0" w:color="auto"/>
            <w:bottom w:val="none" w:sz="0" w:space="0" w:color="auto"/>
            <w:right w:val="none" w:sz="0" w:space="0" w:color="auto"/>
          </w:divBdr>
        </w:div>
      </w:divsChild>
    </w:div>
    <w:div w:id="2020810523">
      <w:bodyDiv w:val="1"/>
      <w:marLeft w:val="0"/>
      <w:marRight w:val="0"/>
      <w:marTop w:val="0"/>
      <w:marBottom w:val="0"/>
      <w:divBdr>
        <w:top w:val="none" w:sz="0" w:space="0" w:color="auto"/>
        <w:left w:val="none" w:sz="0" w:space="0" w:color="auto"/>
        <w:bottom w:val="none" w:sz="0" w:space="0" w:color="auto"/>
        <w:right w:val="none" w:sz="0" w:space="0" w:color="auto"/>
      </w:divBdr>
    </w:div>
    <w:div w:id="2067801297">
      <w:bodyDiv w:val="1"/>
      <w:marLeft w:val="0"/>
      <w:marRight w:val="0"/>
      <w:marTop w:val="0"/>
      <w:marBottom w:val="0"/>
      <w:divBdr>
        <w:top w:val="none" w:sz="0" w:space="0" w:color="auto"/>
        <w:left w:val="none" w:sz="0" w:space="0" w:color="auto"/>
        <w:bottom w:val="none" w:sz="0" w:space="0" w:color="auto"/>
        <w:right w:val="none" w:sz="0" w:space="0" w:color="auto"/>
      </w:divBdr>
    </w:div>
    <w:div w:id="2082437590">
      <w:bodyDiv w:val="1"/>
      <w:marLeft w:val="0"/>
      <w:marRight w:val="0"/>
      <w:marTop w:val="0"/>
      <w:marBottom w:val="0"/>
      <w:divBdr>
        <w:top w:val="none" w:sz="0" w:space="0" w:color="auto"/>
        <w:left w:val="none" w:sz="0" w:space="0" w:color="auto"/>
        <w:bottom w:val="none" w:sz="0" w:space="0" w:color="auto"/>
        <w:right w:val="none" w:sz="0" w:space="0" w:color="auto"/>
      </w:divBdr>
    </w:div>
    <w:div w:id="2083679723">
      <w:bodyDiv w:val="1"/>
      <w:marLeft w:val="0"/>
      <w:marRight w:val="0"/>
      <w:marTop w:val="0"/>
      <w:marBottom w:val="0"/>
      <w:divBdr>
        <w:top w:val="none" w:sz="0" w:space="0" w:color="auto"/>
        <w:left w:val="none" w:sz="0" w:space="0" w:color="auto"/>
        <w:bottom w:val="none" w:sz="0" w:space="0" w:color="auto"/>
        <w:right w:val="none" w:sz="0" w:space="0" w:color="auto"/>
      </w:divBdr>
    </w:div>
    <w:div w:id="2087412643">
      <w:bodyDiv w:val="1"/>
      <w:marLeft w:val="0"/>
      <w:marRight w:val="0"/>
      <w:marTop w:val="0"/>
      <w:marBottom w:val="0"/>
      <w:divBdr>
        <w:top w:val="none" w:sz="0" w:space="0" w:color="auto"/>
        <w:left w:val="none" w:sz="0" w:space="0" w:color="auto"/>
        <w:bottom w:val="none" w:sz="0" w:space="0" w:color="auto"/>
        <w:right w:val="none" w:sz="0" w:space="0" w:color="auto"/>
      </w:divBdr>
    </w:div>
    <w:div w:id="2098356648">
      <w:bodyDiv w:val="1"/>
      <w:marLeft w:val="0"/>
      <w:marRight w:val="0"/>
      <w:marTop w:val="0"/>
      <w:marBottom w:val="0"/>
      <w:divBdr>
        <w:top w:val="none" w:sz="0" w:space="0" w:color="auto"/>
        <w:left w:val="none" w:sz="0" w:space="0" w:color="auto"/>
        <w:bottom w:val="none" w:sz="0" w:space="0" w:color="auto"/>
        <w:right w:val="none" w:sz="0" w:space="0" w:color="auto"/>
      </w:divBdr>
      <w:divsChild>
        <w:div w:id="2085447080">
          <w:marLeft w:val="547"/>
          <w:marRight w:val="0"/>
          <w:marTop w:val="173"/>
          <w:marBottom w:val="173"/>
          <w:divBdr>
            <w:top w:val="none" w:sz="0" w:space="0" w:color="auto"/>
            <w:left w:val="none" w:sz="0" w:space="0" w:color="auto"/>
            <w:bottom w:val="none" w:sz="0" w:space="0" w:color="auto"/>
            <w:right w:val="none" w:sz="0" w:space="0" w:color="auto"/>
          </w:divBdr>
        </w:div>
      </w:divsChild>
    </w:div>
    <w:div w:id="2102141612">
      <w:bodyDiv w:val="1"/>
      <w:marLeft w:val="0"/>
      <w:marRight w:val="0"/>
      <w:marTop w:val="0"/>
      <w:marBottom w:val="0"/>
      <w:divBdr>
        <w:top w:val="none" w:sz="0" w:space="0" w:color="auto"/>
        <w:left w:val="none" w:sz="0" w:space="0" w:color="auto"/>
        <w:bottom w:val="none" w:sz="0" w:space="0" w:color="auto"/>
        <w:right w:val="none" w:sz="0" w:space="0" w:color="auto"/>
      </w:divBdr>
    </w:div>
    <w:div w:id="2118597707">
      <w:bodyDiv w:val="1"/>
      <w:marLeft w:val="0"/>
      <w:marRight w:val="0"/>
      <w:marTop w:val="0"/>
      <w:marBottom w:val="0"/>
      <w:divBdr>
        <w:top w:val="none" w:sz="0" w:space="0" w:color="auto"/>
        <w:left w:val="none" w:sz="0" w:space="0" w:color="auto"/>
        <w:bottom w:val="none" w:sz="0" w:space="0" w:color="auto"/>
        <w:right w:val="none" w:sz="0" w:space="0" w:color="auto"/>
      </w:divBdr>
    </w:div>
    <w:div w:id="2134253557">
      <w:bodyDiv w:val="1"/>
      <w:marLeft w:val="0"/>
      <w:marRight w:val="0"/>
      <w:marTop w:val="0"/>
      <w:marBottom w:val="0"/>
      <w:divBdr>
        <w:top w:val="none" w:sz="0" w:space="0" w:color="auto"/>
        <w:left w:val="none" w:sz="0" w:space="0" w:color="auto"/>
        <w:bottom w:val="none" w:sz="0" w:space="0" w:color="auto"/>
        <w:right w:val="none" w:sz="0" w:space="0" w:color="auto"/>
      </w:divBdr>
    </w:div>
    <w:div w:id="2141218849">
      <w:bodyDiv w:val="1"/>
      <w:marLeft w:val="0"/>
      <w:marRight w:val="0"/>
      <w:marTop w:val="0"/>
      <w:marBottom w:val="0"/>
      <w:divBdr>
        <w:top w:val="none" w:sz="0" w:space="0" w:color="auto"/>
        <w:left w:val="none" w:sz="0" w:space="0" w:color="auto"/>
        <w:bottom w:val="none" w:sz="0" w:space="0" w:color="auto"/>
        <w:right w:val="none" w:sz="0" w:space="0" w:color="auto"/>
      </w:divBdr>
      <w:divsChild>
        <w:div w:id="1321273542">
          <w:marLeft w:val="389"/>
          <w:marRight w:val="0"/>
          <w:marTop w:val="120"/>
          <w:marBottom w:val="240"/>
          <w:divBdr>
            <w:top w:val="none" w:sz="0" w:space="0" w:color="auto"/>
            <w:left w:val="none" w:sz="0" w:space="0" w:color="auto"/>
            <w:bottom w:val="none" w:sz="0" w:space="0" w:color="auto"/>
            <w:right w:val="none" w:sz="0" w:space="0" w:color="auto"/>
          </w:divBdr>
        </w:div>
        <w:div w:id="329675823">
          <w:marLeft w:val="389"/>
          <w:marRight w:val="0"/>
          <w:marTop w:val="120"/>
          <w:marBottom w:val="240"/>
          <w:divBdr>
            <w:top w:val="none" w:sz="0" w:space="0" w:color="auto"/>
            <w:left w:val="none" w:sz="0" w:space="0" w:color="auto"/>
            <w:bottom w:val="none" w:sz="0" w:space="0" w:color="auto"/>
            <w:right w:val="none" w:sz="0" w:space="0" w:color="auto"/>
          </w:divBdr>
        </w:div>
        <w:div w:id="1898399426">
          <w:marLeft w:val="389"/>
          <w:marRight w:val="0"/>
          <w:marTop w:val="120"/>
          <w:marBottom w:val="240"/>
          <w:divBdr>
            <w:top w:val="none" w:sz="0" w:space="0" w:color="auto"/>
            <w:left w:val="none" w:sz="0" w:space="0" w:color="auto"/>
            <w:bottom w:val="none" w:sz="0" w:space="0" w:color="auto"/>
            <w:right w:val="none" w:sz="0" w:space="0" w:color="auto"/>
          </w:divBdr>
        </w:div>
        <w:div w:id="448355458">
          <w:marLeft w:val="389"/>
          <w:marRight w:val="0"/>
          <w:marTop w:val="120"/>
          <w:marBottom w:val="240"/>
          <w:divBdr>
            <w:top w:val="none" w:sz="0" w:space="0" w:color="auto"/>
            <w:left w:val="none" w:sz="0" w:space="0" w:color="auto"/>
            <w:bottom w:val="none" w:sz="0" w:space="0" w:color="auto"/>
            <w:right w:val="none" w:sz="0" w:space="0" w:color="auto"/>
          </w:divBdr>
        </w:div>
        <w:div w:id="1309820035">
          <w:marLeft w:val="389"/>
          <w:marRight w:val="0"/>
          <w:marTop w:val="120"/>
          <w:marBottom w:val="24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tiff"/><Relationship Id="rId21" Type="http://schemas.openxmlformats.org/officeDocument/2006/relationships/image" Target="media/image13.tiff"/><Relationship Id="rId22" Type="http://schemas.openxmlformats.org/officeDocument/2006/relationships/image" Target="media/image14.tiff"/><Relationship Id="rId23" Type="http://schemas.openxmlformats.org/officeDocument/2006/relationships/image" Target="media/image15.tiff"/><Relationship Id="rId24" Type="http://schemas.openxmlformats.org/officeDocument/2006/relationships/image" Target="media/image16.tiff"/><Relationship Id="rId25" Type="http://schemas.openxmlformats.org/officeDocument/2006/relationships/hyperlink" Target="https://portal.aodn.org.au/" TargetMode="External"/><Relationship Id="rId26" Type="http://schemas.openxmlformats.org/officeDocument/2006/relationships/image" Target="media/image17.png"/><Relationship Id="rId27" Type="http://schemas.openxmlformats.org/officeDocument/2006/relationships/image" Target="media/image18.tiff"/><Relationship Id="rId28" Type="http://schemas.openxmlformats.org/officeDocument/2006/relationships/image" Target="media/image19.tiff"/><Relationship Id="rId29" Type="http://schemas.openxmlformats.org/officeDocument/2006/relationships/image" Target="media/image20.tif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1.tiff"/><Relationship Id="rId31" Type="http://schemas.openxmlformats.org/officeDocument/2006/relationships/image" Target="media/image22.tiff"/><Relationship Id="rId32" Type="http://schemas.openxmlformats.org/officeDocument/2006/relationships/hyperlink" Target="http://www.coraltriangleinitiative.org/" TargetMode="External"/><Relationship Id="rId9" Type="http://schemas.openxmlformats.org/officeDocument/2006/relationships/image" Target="media/image3.tiff"/><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tiff"/><Relationship Id="rId33" Type="http://schemas.openxmlformats.org/officeDocument/2006/relationships/hyperlink" Target="http://www.indeso.web.id" TargetMode="External"/><Relationship Id="rId34" Type="http://schemas.openxmlformats.org/officeDocument/2006/relationships/hyperlink" Target="http://www.seafdec.org/about/" TargetMode="External"/><Relationship Id="rId35" Type="http://schemas.openxmlformats.org/officeDocument/2006/relationships/header" Target="header1.xml"/><Relationship Id="rId36" Type="http://schemas.openxmlformats.org/officeDocument/2006/relationships/footer" Target="footer1.xml"/><Relationship Id="rId10" Type="http://schemas.openxmlformats.org/officeDocument/2006/relationships/hyperlink" Target="http://www.eorc.jaxa.jp/ptree/" TargetMode="External"/><Relationship Id="rId11" Type="http://schemas.openxmlformats.org/officeDocument/2006/relationships/image" Target="media/image4.tiff"/><Relationship Id="rId12" Type="http://schemas.openxmlformats.org/officeDocument/2006/relationships/image" Target="media/image5.tiff"/><Relationship Id="rId13" Type="http://schemas.openxmlformats.org/officeDocument/2006/relationships/image" Target="media/image6.tiff"/><Relationship Id="rId14" Type="http://schemas.openxmlformats.org/officeDocument/2006/relationships/image" Target="media/image7.tiff"/><Relationship Id="rId15" Type="http://schemas.openxmlformats.org/officeDocument/2006/relationships/image" Target="media/image8.tiff"/><Relationship Id="rId16" Type="http://schemas.openxmlformats.org/officeDocument/2006/relationships/image" Target="media/image9.tiff"/><Relationship Id="rId17" Type="http://schemas.openxmlformats.org/officeDocument/2006/relationships/image" Target="media/image10.tiff"/><Relationship Id="rId18" Type="http://schemas.openxmlformats.org/officeDocument/2006/relationships/hyperlink" Target="http://www.data.jma.go.jp/mscweb/data/himawari/index.html" TargetMode="External"/><Relationship Id="rId19" Type="http://schemas.openxmlformats.org/officeDocument/2006/relationships/image" Target="media/image11.tiff"/><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26</Pages>
  <Words>6904</Words>
  <Characters>39353</Characters>
  <Application>Microsoft Macintosh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USGS EROS</Company>
  <LinksUpToDate>false</LinksUpToDate>
  <CharactersWithSpaces>46165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Steventon</dc:creator>
  <cp:lastModifiedBy>Matt Steventon</cp:lastModifiedBy>
  <cp:revision>29</cp:revision>
  <cp:lastPrinted>2016-12-02T02:23:00Z</cp:lastPrinted>
  <dcterms:created xsi:type="dcterms:W3CDTF">2016-10-07T02:05:00Z</dcterms:created>
  <dcterms:modified xsi:type="dcterms:W3CDTF">2016-12-02T02:24:00Z</dcterms:modified>
</cp:coreProperties>
</file>